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03C6FAC"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9C1131">
        <w:rPr>
          <w:rFonts w:eastAsia="Times New Roman"/>
          <w:b/>
          <w:sz w:val="24"/>
        </w:rPr>
        <w:t>9</w:t>
      </w:r>
      <w:r w:rsidR="001E2A91">
        <w:rPr>
          <w:rFonts w:eastAsia="Times New Roman"/>
          <w:b/>
          <w:sz w:val="24"/>
        </w:rPr>
        <w:t>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9C1131">
        <w:rPr>
          <w:rFonts w:eastAsia="Times New Roman"/>
          <w:b/>
          <w:sz w:val="24"/>
        </w:rPr>
        <w:t>2</w:t>
      </w:r>
      <w:r w:rsidR="0010555D">
        <w:rPr>
          <w:rFonts w:eastAsia="Times New Roman"/>
          <w:b/>
          <w:sz w:val="24"/>
        </w:rPr>
        <w:t>0</w:t>
      </w:r>
      <w:r w:rsidR="00157404">
        <w:rPr>
          <w:rFonts w:eastAsia="Times New Roman"/>
          <w:b/>
          <w:sz w:val="24"/>
        </w:rPr>
        <w:t>9457</w:t>
      </w:r>
    </w:p>
    <w:p w14:paraId="6D1CDF7B" w14:textId="270D79A2" w:rsidR="006D3016" w:rsidRPr="00341812" w:rsidRDefault="0010555D" w:rsidP="003C7C17">
      <w:pPr>
        <w:widowControl w:val="0"/>
        <w:tabs>
          <w:tab w:val="right" w:pos="9639"/>
        </w:tabs>
        <w:spacing w:before="0"/>
        <w:rPr>
          <w:rFonts w:eastAsia="Times New Roman"/>
          <w:b/>
          <w:bCs/>
          <w:sz w:val="24"/>
        </w:rPr>
      </w:pPr>
      <w:r>
        <w:rPr>
          <w:b/>
          <w:sz w:val="24"/>
        </w:rPr>
        <w:t>e-Meeting</w:t>
      </w:r>
      <w:r w:rsidR="00032B71" w:rsidRPr="00032B71">
        <w:rPr>
          <w:b/>
          <w:sz w:val="24"/>
        </w:rPr>
        <w:t xml:space="preserve">, </w:t>
      </w:r>
      <w:r w:rsidR="001E2A91">
        <w:rPr>
          <w:b/>
          <w:sz w:val="24"/>
        </w:rPr>
        <w:t>October</w:t>
      </w:r>
      <w:r w:rsidR="00343478">
        <w:rPr>
          <w:b/>
          <w:sz w:val="24"/>
        </w:rPr>
        <w:t xml:space="preserve"> 1</w:t>
      </w:r>
      <w:r w:rsidR="001E2A91">
        <w:rPr>
          <w:b/>
          <w:sz w:val="24"/>
        </w:rPr>
        <w:t>0</w:t>
      </w:r>
      <w:r w:rsidR="00343478">
        <w:rPr>
          <w:b/>
          <w:sz w:val="24"/>
        </w:rPr>
        <w:t>~</w:t>
      </w:r>
      <w:r w:rsidR="001E2A91">
        <w:rPr>
          <w:b/>
          <w:sz w:val="24"/>
        </w:rPr>
        <w:t>19</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281BBD9D"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E274ED">
        <w:rPr>
          <w:rFonts w:eastAsia="MS Mincho" w:cs="Arial"/>
          <w:b/>
          <w:sz w:val="24"/>
        </w:rPr>
        <w:t>4.2</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3A59C5D8"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B83050">
        <w:rPr>
          <w:rFonts w:eastAsia="Times New Roman" w:cs="Arial"/>
          <w:b/>
          <w:sz w:val="24"/>
          <w:lang w:eastAsia="en-US"/>
        </w:rPr>
        <w:t>Scheduling enhancements for capacity improvement</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AC1691" w:rsidRPr="00AC1691">
        <w:rPr>
          <w:rFonts w:eastAsia="Times New Roman" w:cs="Arial"/>
          <w:b/>
          <w:sz w:val="24"/>
          <w:lang w:eastAsia="en-US"/>
        </w:rPr>
        <w:t>FS_NR_XR_enh</w:t>
      </w:r>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69DCB62A" w14:textId="77E3C89B" w:rsidR="00553E1B" w:rsidRPr="00A55888" w:rsidRDefault="009047D0" w:rsidP="00553E1B">
      <w:pPr>
        <w:ind w:left="0" w:firstLine="0"/>
      </w:pPr>
      <w:r w:rsidRPr="00A55888">
        <w:t>In this</w:t>
      </w:r>
      <w:r w:rsidR="00D27D6B" w:rsidRPr="00A55888">
        <w:t xml:space="preserve"> paper</w:t>
      </w:r>
      <w:r w:rsidRPr="00A55888">
        <w:t>, we</w:t>
      </w:r>
      <w:r w:rsidR="00D27D6B" w:rsidRPr="00A55888">
        <w:t xml:space="preserve"> discuss </w:t>
      </w:r>
      <w:r w:rsidR="0058143D" w:rsidRPr="00A55888">
        <w:t xml:space="preserve">two scheduling enhancements for capacity improvement: </w:t>
      </w:r>
      <w:r w:rsidR="003F2320" w:rsidRPr="00A55888">
        <w:t xml:space="preserve">a new type of CG to efficiently support bursty XR traffic flows and a new way to dynamically schedule UL grants in a periodic manner. </w:t>
      </w:r>
      <w:r w:rsidR="00D019B9" w:rsidRPr="00A55888">
        <w:t>We also discuss the benefits of dynamically de-/activated measurement gaps</w:t>
      </w:r>
      <w:r w:rsidR="008C0D2F">
        <w:t xml:space="preserve">, as a means to </w:t>
      </w:r>
      <w:r w:rsidR="00A762FF">
        <w:t>reduce interruptions caused by measurement gaps</w:t>
      </w:r>
      <w:r w:rsidR="000C313F">
        <w:t xml:space="preserve"> and thus improve</w:t>
      </w:r>
      <w:r w:rsidR="0030058C">
        <w:t xml:space="preserve"> UE’s</w:t>
      </w:r>
      <w:r w:rsidR="000C313F">
        <w:t xml:space="preserve"> throughput</w:t>
      </w:r>
      <w:r w:rsidR="00A55888" w:rsidRPr="00A55888">
        <w:t xml:space="preserve"> </w:t>
      </w:r>
      <w:r w:rsidR="0030058C">
        <w:t>and system’s capacity.</w:t>
      </w:r>
    </w:p>
    <w:p w14:paraId="2AA25FB1" w14:textId="1123FFC4" w:rsidR="00AE3E14" w:rsidRDefault="00AE3E14" w:rsidP="001A3C00">
      <w:pPr>
        <w:pStyle w:val="Heading1"/>
        <w:rPr>
          <w:lang w:val="en-US"/>
        </w:rPr>
      </w:pPr>
      <w:r w:rsidRPr="00341812">
        <w:rPr>
          <w:lang w:val="en-US"/>
        </w:rPr>
        <w:t>Discussion</w:t>
      </w:r>
    </w:p>
    <w:p w14:paraId="4E75AE44" w14:textId="77777777" w:rsidR="00D45A92" w:rsidRDefault="00D45A92" w:rsidP="006A25F1">
      <w:pPr>
        <w:pStyle w:val="Heading2"/>
        <w:snapToGrid w:val="0"/>
        <w:spacing w:after="0"/>
      </w:pPr>
      <w:bookmarkStart w:id="2" w:name="_Ref110764131"/>
      <w:r>
        <w:t>New type of CG configuration for XR</w:t>
      </w:r>
      <w:bookmarkEnd w:id="2"/>
    </w:p>
    <w:p w14:paraId="13AB4F3B" w14:textId="77777777" w:rsidR="00D45A92" w:rsidRDefault="00D45A92" w:rsidP="00D45A92">
      <w:pPr>
        <w:pStyle w:val="0Maintext"/>
        <w:snapToGrid w:val="0"/>
        <w:spacing w:after="0" w:afterAutospacing="0" w:line="240" w:lineRule="auto"/>
        <w:ind w:left="0" w:firstLine="0"/>
        <w:jc w:val="left"/>
      </w:pPr>
      <w:r>
        <w:t xml:space="preserve">Configured grant (CG) is a good feature for flows which (i) are periodic; (ii) have tight delay requirements. Most flows generated by XR applications meet these two criteria. However, some of XR flows have more complicated traffic patterns than the one(s) that CG is designed for. For example, video streams may consist of periodic burst of PDUs instead of single PDUs. Such new traffic patterns may require enhancements to the legacy CG configuration and procedure, for the following reasons. </w:t>
      </w:r>
    </w:p>
    <w:p w14:paraId="2E0B4CD2" w14:textId="77777777" w:rsidR="00D45A92" w:rsidRDefault="00D45A92" w:rsidP="00D45A92">
      <w:pPr>
        <w:pStyle w:val="0Maintext"/>
        <w:snapToGrid w:val="0"/>
        <w:spacing w:after="0" w:afterAutospacing="0" w:line="240" w:lineRule="auto"/>
        <w:ind w:left="0" w:firstLine="0"/>
        <w:jc w:val="left"/>
      </w:pPr>
      <w:r>
        <w:t xml:space="preserve">First, it is not sufficient to have a single Tx occasion per traffic cycle. It may be possible to use a CG occasion to transmit the first PDU in a burst and then rely on dynamic grants to schedule the rest of the burst. Then PDUs in the later part of the burst may experience more delay. This is not desirable if the bursts consist of PDU sets, because PDUs in the same PDU set need to be sent as closely together as possible. </w:t>
      </w:r>
    </w:p>
    <w:p w14:paraId="028EEB96" w14:textId="77777777" w:rsidR="00D45A92" w:rsidRDefault="00D45A92" w:rsidP="00D45A92">
      <w:pPr>
        <w:pStyle w:val="0Maintext"/>
        <w:snapToGrid w:val="0"/>
        <w:spacing w:after="0" w:afterAutospacing="0" w:line="240" w:lineRule="auto"/>
        <w:ind w:left="0" w:firstLine="0"/>
        <w:jc w:val="left"/>
      </w:pPr>
      <w:r>
        <w:t xml:space="preserve">On the other hand, if a CG is configured to have a very short periodicity, </w:t>
      </w:r>
      <w:proofErr w:type="gramStart"/>
      <w:r>
        <w:t>i.e.</w:t>
      </w:r>
      <w:proofErr w:type="gramEnd"/>
      <w:r>
        <w:t xml:space="preserve"> matching the arrival times of PDUs within a burst, each PDU is guaranteed to have short and similar latency. However, it is very resource expensive to have such a </w:t>
      </w:r>
      <w:proofErr w:type="gramStart"/>
      <w:r>
        <w:t>configuration, because</w:t>
      </w:r>
      <w:proofErr w:type="gramEnd"/>
      <w:r>
        <w:t xml:space="preserve"> transmission occasions between bursts would be wasted.  </w:t>
      </w:r>
    </w:p>
    <w:p w14:paraId="3FF07E0F" w14:textId="77777777" w:rsidR="00D45A92" w:rsidRPr="00E44846" w:rsidRDefault="00D45A92" w:rsidP="00D45A92">
      <w:pPr>
        <w:pStyle w:val="0Maintext"/>
        <w:snapToGrid w:val="0"/>
        <w:spacing w:after="0" w:afterAutospacing="0" w:line="240" w:lineRule="auto"/>
        <w:ind w:left="1530" w:hanging="1530"/>
        <w:jc w:val="left"/>
        <w:rPr>
          <w:b/>
          <w:bCs/>
        </w:rPr>
      </w:pPr>
      <w:r w:rsidRPr="00E44846">
        <w:rPr>
          <w:b/>
          <w:bCs/>
        </w:rPr>
        <w:t>Observation</w:t>
      </w:r>
      <w:r>
        <w:rPr>
          <w:b/>
          <w:bCs/>
        </w:rPr>
        <w:t xml:space="preserve"> 1</w:t>
      </w:r>
      <w:r w:rsidRPr="00E44846">
        <w:rPr>
          <w:b/>
          <w:bCs/>
        </w:rPr>
        <w:t xml:space="preserve">. </w:t>
      </w:r>
      <w:r w:rsidRPr="00E44846">
        <w:rPr>
          <w:b/>
          <w:bCs/>
        </w:rPr>
        <w:tab/>
        <w:t xml:space="preserve">A single CG with legacy configuration </w:t>
      </w:r>
      <w:r>
        <w:rPr>
          <w:b/>
          <w:bCs/>
        </w:rPr>
        <w:t>is not able to efficiently</w:t>
      </w:r>
      <w:r w:rsidRPr="00E44846">
        <w:rPr>
          <w:b/>
          <w:bCs/>
        </w:rPr>
        <w:t xml:space="preserve"> support XR traffic.</w:t>
      </w:r>
    </w:p>
    <w:p w14:paraId="0820D182" w14:textId="77777777" w:rsidR="00D45A92" w:rsidRDefault="00D45A92" w:rsidP="00D45A92">
      <w:pPr>
        <w:pStyle w:val="0Maintext"/>
        <w:snapToGrid w:val="0"/>
        <w:spacing w:after="0" w:afterAutospacing="0" w:line="240" w:lineRule="auto"/>
        <w:ind w:left="0" w:firstLine="0"/>
        <w:jc w:val="left"/>
      </w:pPr>
      <w:r>
        <w:t xml:space="preserve">The aforementioned shortcomings with using a single legacy CG may be overcome by using multiple CG configurations. The concern with this approach is that the number of CGs may be required. For example, typically there can be &gt;10 PDUs in a burst for high encoding rates. That means UE needs at least that number of CGs just for video flows, if we don’t consider CGs for other flows such as audio, pose update and control messages. Moreover, if network use multiple sets of such CGs to implement adaptations between different frame rates or transmission parameters, the total number of CGs would further multiplicate, </w:t>
      </w:r>
      <w:proofErr w:type="gramStart"/>
      <w:r>
        <w:t>e.g.</w:t>
      </w:r>
      <w:proofErr w:type="gramEnd"/>
      <w:r>
        <w:t xml:space="preserve"> tens of CGs. </w:t>
      </w:r>
    </w:p>
    <w:p w14:paraId="6E121A5A" w14:textId="77777777" w:rsidR="00D45A92" w:rsidRDefault="00D45A92" w:rsidP="00D45A92">
      <w:pPr>
        <w:pStyle w:val="0Maintext"/>
        <w:snapToGrid w:val="0"/>
        <w:spacing w:after="0" w:afterAutospacing="0" w:line="240" w:lineRule="auto"/>
        <w:ind w:left="0" w:firstLine="0"/>
        <w:jc w:val="left"/>
      </w:pPr>
      <w:r>
        <w:t xml:space="preserve">Having too many CGs is too complex for UE to implement. In addition, signaling can also be an issue. For example, if type-1 CG is used, its Tx parameters can only be changed by RRC reconfiguration. Or if type-2 CG is used, RAN1 may have to introduce group activation DCI to support adaptation between two large sets of CGs. </w:t>
      </w:r>
    </w:p>
    <w:p w14:paraId="4789DC64" w14:textId="77777777" w:rsidR="00D45A92" w:rsidRPr="00D53254" w:rsidRDefault="00D45A92" w:rsidP="00D45A92">
      <w:pPr>
        <w:pStyle w:val="0Maintext"/>
        <w:spacing w:line="240" w:lineRule="auto"/>
        <w:ind w:left="1530" w:hanging="1530"/>
        <w:jc w:val="left"/>
        <w:rPr>
          <w:b/>
          <w:bCs/>
        </w:rPr>
      </w:pPr>
      <w:r w:rsidRPr="00D53254">
        <w:rPr>
          <w:b/>
          <w:bCs/>
        </w:rPr>
        <w:t>Observation</w:t>
      </w:r>
      <w:r>
        <w:rPr>
          <w:b/>
          <w:bCs/>
        </w:rPr>
        <w:t xml:space="preserve"> 2</w:t>
      </w:r>
      <w:r w:rsidRPr="00D53254">
        <w:rPr>
          <w:b/>
          <w:bCs/>
        </w:rPr>
        <w:t xml:space="preserve">. </w:t>
      </w:r>
      <w:r w:rsidRPr="00D53254">
        <w:rPr>
          <w:b/>
          <w:bCs/>
        </w:rPr>
        <w:tab/>
        <w:t>If multiple legacy CGs with periodicity matching that of XR traffic</w:t>
      </w:r>
      <w:r>
        <w:rPr>
          <w:b/>
          <w:bCs/>
        </w:rPr>
        <w:t xml:space="preserve"> are used</w:t>
      </w:r>
      <w:r w:rsidRPr="00D53254">
        <w:rPr>
          <w:b/>
          <w:bCs/>
        </w:rPr>
        <w:t xml:space="preserve">, a very large number of them </w:t>
      </w:r>
      <w:r>
        <w:rPr>
          <w:b/>
          <w:bCs/>
        </w:rPr>
        <w:t>(</w:t>
      </w:r>
      <w:proofErr w:type="gramStart"/>
      <w:r>
        <w:rPr>
          <w:b/>
          <w:bCs/>
        </w:rPr>
        <w:t>e.g.</w:t>
      </w:r>
      <w:proofErr w:type="gramEnd"/>
      <w:r>
        <w:rPr>
          <w:b/>
          <w:bCs/>
        </w:rPr>
        <w:t xml:space="preserve"> 10s) </w:t>
      </w:r>
      <w:r w:rsidRPr="00D53254">
        <w:rPr>
          <w:b/>
          <w:bCs/>
        </w:rPr>
        <w:t xml:space="preserve">may </w:t>
      </w:r>
      <w:r>
        <w:rPr>
          <w:b/>
          <w:bCs/>
        </w:rPr>
        <w:t xml:space="preserve">be </w:t>
      </w:r>
      <w:r w:rsidRPr="00D53254">
        <w:rPr>
          <w:b/>
          <w:bCs/>
        </w:rPr>
        <w:t>need</w:t>
      </w:r>
      <w:r>
        <w:rPr>
          <w:b/>
          <w:bCs/>
        </w:rPr>
        <w:t>ed</w:t>
      </w:r>
      <w:r w:rsidRPr="00D53254">
        <w:rPr>
          <w:b/>
          <w:bCs/>
        </w:rPr>
        <w:t>.</w:t>
      </w:r>
      <w:r>
        <w:rPr>
          <w:b/>
          <w:bCs/>
        </w:rPr>
        <w:t xml:space="preserve"> </w:t>
      </w:r>
    </w:p>
    <w:p w14:paraId="0ED8BF2C" w14:textId="77777777" w:rsidR="00D45A92" w:rsidRDefault="00D45A92" w:rsidP="00D45A92">
      <w:pPr>
        <w:pStyle w:val="0Maintext"/>
        <w:snapToGrid w:val="0"/>
        <w:spacing w:after="0" w:afterAutospacing="0" w:line="240" w:lineRule="auto"/>
        <w:ind w:left="0" w:firstLine="0"/>
        <w:jc w:val="left"/>
      </w:pPr>
      <w:r>
        <w:t xml:space="preserve">One possible enhancement to overcome shortcomings with legacy CG configurations is to introduce a new configuration pattern which matches XR’s traffic pattern. More specifically, in this new configuration, </w:t>
      </w:r>
    </w:p>
    <w:p w14:paraId="2C2AC278" w14:textId="77777777" w:rsidR="00D45A92" w:rsidRDefault="00D45A92" w:rsidP="00D45A92">
      <w:pPr>
        <w:pStyle w:val="0Maintext"/>
        <w:numPr>
          <w:ilvl w:val="0"/>
          <w:numId w:val="46"/>
        </w:numPr>
        <w:snapToGrid w:val="0"/>
        <w:spacing w:after="0" w:afterAutospacing="0" w:line="240" w:lineRule="auto"/>
        <w:jc w:val="left"/>
      </w:pPr>
      <w:r>
        <w:t xml:space="preserve">There are a cluster of PUSCH occasions in each cycle. </w:t>
      </w:r>
    </w:p>
    <w:p w14:paraId="7F733401" w14:textId="77777777" w:rsidR="00D45A92" w:rsidRDefault="00D45A92" w:rsidP="00D45A92">
      <w:pPr>
        <w:pStyle w:val="0Maintext"/>
        <w:numPr>
          <w:ilvl w:val="0"/>
          <w:numId w:val="46"/>
        </w:numPr>
        <w:snapToGrid w:val="0"/>
        <w:spacing w:after="0" w:afterAutospacing="0" w:line="240" w:lineRule="auto"/>
        <w:jc w:val="left"/>
      </w:pPr>
      <w:r>
        <w:lastRenderedPageBreak/>
        <w:t xml:space="preserve">The periodicity of PUSCH occasions within a cluster can be configured based on the interarrival times of PDUs in a burst or some delay requirements. </w:t>
      </w:r>
    </w:p>
    <w:p w14:paraId="019F1655" w14:textId="77777777" w:rsidR="00D45A92" w:rsidRDefault="00D45A92" w:rsidP="00D45A92">
      <w:pPr>
        <w:pStyle w:val="0Maintext"/>
        <w:numPr>
          <w:ilvl w:val="0"/>
          <w:numId w:val="46"/>
        </w:numPr>
        <w:snapToGrid w:val="0"/>
        <w:spacing w:after="0" w:afterAutospacing="0" w:line="240" w:lineRule="auto"/>
        <w:jc w:val="left"/>
      </w:pPr>
      <w:r>
        <w:t>The number of Tx occasion within a cluster, which is up to network configuration, can be comparable to the number of PDUs in a data burst.</w:t>
      </w:r>
    </w:p>
    <w:p w14:paraId="4F287A0B" w14:textId="77777777" w:rsidR="00D45A92" w:rsidRDefault="00D45A92" w:rsidP="00D45A92">
      <w:pPr>
        <w:pStyle w:val="0Maintext"/>
        <w:numPr>
          <w:ilvl w:val="0"/>
          <w:numId w:val="46"/>
        </w:numPr>
        <w:snapToGrid w:val="0"/>
        <w:spacing w:after="0" w:afterAutospacing="0" w:line="240" w:lineRule="auto"/>
        <w:jc w:val="left"/>
      </w:pPr>
      <w:r>
        <w:t>The periodicity between clusters can be configured based on the periodicity of data bursts.</w:t>
      </w:r>
    </w:p>
    <w:p w14:paraId="5EDED68E" w14:textId="77777777" w:rsidR="00D45A92" w:rsidRDefault="00D45A92" w:rsidP="00D45A92">
      <w:pPr>
        <w:pStyle w:val="0Maintext"/>
        <w:snapToGrid w:val="0"/>
        <w:spacing w:after="0" w:afterAutospacing="0" w:line="240" w:lineRule="auto"/>
        <w:ind w:left="0" w:firstLine="0"/>
        <w:jc w:val="left"/>
      </w:pPr>
      <w:r>
        <w:t xml:space="preserve">An example of such configuration is illustrated in </w:t>
      </w:r>
      <w:r>
        <w:fldChar w:fldCharType="begin"/>
      </w:r>
      <w:r>
        <w:instrText xml:space="preserve"> REF _Ref110753173 \h </w:instrText>
      </w:r>
      <w:r>
        <w:fldChar w:fldCharType="separate"/>
      </w:r>
      <w:r>
        <w:t xml:space="preserve">Figure </w:t>
      </w:r>
      <w:r>
        <w:rPr>
          <w:noProof/>
        </w:rPr>
        <w:t>1</w:t>
      </w:r>
      <w:r>
        <w:fldChar w:fldCharType="end"/>
      </w:r>
      <w:r>
        <w:t>. The advantages of this new configuration are the following:</w:t>
      </w:r>
    </w:p>
    <w:p w14:paraId="25D9F3BC" w14:textId="77777777" w:rsidR="00D45A92" w:rsidRDefault="00D45A92" w:rsidP="00D45A92">
      <w:pPr>
        <w:pStyle w:val="0Maintext"/>
        <w:numPr>
          <w:ilvl w:val="0"/>
          <w:numId w:val="46"/>
        </w:numPr>
        <w:snapToGrid w:val="0"/>
        <w:spacing w:after="0" w:afterAutospacing="0" w:line="240" w:lineRule="auto"/>
        <w:jc w:val="left"/>
      </w:pPr>
      <w:r>
        <w:t>It can ensure very low access latency for uplink traffic and yet is still resource efficient as no PUSCH occasions are wasted between bursts.</w:t>
      </w:r>
    </w:p>
    <w:p w14:paraId="35682739" w14:textId="77777777" w:rsidR="00D45A92" w:rsidRDefault="00D45A92" w:rsidP="00D45A92">
      <w:pPr>
        <w:pStyle w:val="0Maintext"/>
        <w:numPr>
          <w:ilvl w:val="0"/>
          <w:numId w:val="46"/>
        </w:numPr>
        <w:spacing w:line="240" w:lineRule="auto"/>
        <w:jc w:val="left"/>
      </w:pPr>
      <w:r>
        <w:t xml:space="preserve">Only a single configuration is needed for a flow. For type-2 CGs, legacy de-/activation DCI can be used to enable adaptation of Tx parameters in the same way as legacy. </w:t>
      </w:r>
    </w:p>
    <w:p w14:paraId="77B58AD3" w14:textId="77777777" w:rsidR="00D45A92" w:rsidRDefault="00D45A92" w:rsidP="00D45A92">
      <w:pPr>
        <w:pStyle w:val="0Maintext"/>
        <w:keepNext/>
        <w:spacing w:line="240" w:lineRule="auto"/>
        <w:ind w:left="0" w:firstLine="0"/>
        <w:jc w:val="center"/>
      </w:pPr>
      <w:r>
        <w:object w:dxaOrig="5944" w:dyaOrig="1584" w14:anchorId="7F508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75pt;height:79pt" o:ole="">
            <v:imagedata r:id="rId11" o:title=""/>
          </v:shape>
          <o:OLEObject Type="Embed" ProgID="Visio.Drawing.15" ShapeID="_x0000_i1025" DrawAspect="Content" ObjectID="_1725779278" r:id="rId12"/>
        </w:object>
      </w:r>
    </w:p>
    <w:p w14:paraId="0A9BA7AF" w14:textId="77777777" w:rsidR="00D45A92" w:rsidRDefault="00D45A92" w:rsidP="00D45A92">
      <w:pPr>
        <w:pStyle w:val="Caption"/>
        <w:snapToGrid w:val="0"/>
        <w:spacing w:before="0" w:after="120"/>
        <w:jc w:val="center"/>
      </w:pPr>
      <w:bookmarkStart w:id="3" w:name="_Ref110753173"/>
      <w:r>
        <w:t xml:space="preserve">Figure </w:t>
      </w:r>
      <w:fldSimple w:instr=" SEQ Figure \* ARABIC ">
        <w:r>
          <w:rPr>
            <w:noProof/>
          </w:rPr>
          <w:t>1</w:t>
        </w:r>
      </w:fldSimple>
      <w:bookmarkEnd w:id="3"/>
      <w:r>
        <w:t>. An example of enhanced configuration for CG.</w:t>
      </w:r>
    </w:p>
    <w:p w14:paraId="107C8EC3" w14:textId="77777777" w:rsidR="00D45A92" w:rsidRPr="003F7790" w:rsidRDefault="00D45A92" w:rsidP="00D45A92">
      <w:pPr>
        <w:pStyle w:val="0Maintext"/>
        <w:spacing w:line="240" w:lineRule="auto"/>
        <w:ind w:hanging="1440"/>
        <w:jc w:val="left"/>
        <w:rPr>
          <w:b/>
          <w:bCs/>
        </w:rPr>
      </w:pPr>
      <w:r w:rsidRPr="003F7790">
        <w:rPr>
          <w:b/>
          <w:bCs/>
        </w:rPr>
        <w:t>Proposal</w:t>
      </w:r>
      <w:r>
        <w:rPr>
          <w:b/>
          <w:bCs/>
        </w:rPr>
        <w:t xml:space="preserve"> 1</w:t>
      </w:r>
      <w:r w:rsidRPr="003F7790">
        <w:rPr>
          <w:b/>
          <w:bCs/>
        </w:rPr>
        <w:t>.</w:t>
      </w:r>
      <w:r w:rsidRPr="003F7790">
        <w:rPr>
          <w:b/>
          <w:bCs/>
        </w:rPr>
        <w:tab/>
        <w:t xml:space="preserve">Introduce a new type of CG configuration which can have multiple transmission occasions </w:t>
      </w:r>
      <w:r>
        <w:rPr>
          <w:b/>
          <w:bCs/>
        </w:rPr>
        <w:t>within one</w:t>
      </w:r>
      <w:r w:rsidRPr="003F7790">
        <w:rPr>
          <w:b/>
          <w:bCs/>
        </w:rPr>
        <w:t xml:space="preserve"> cycle and </w:t>
      </w:r>
      <w:r>
        <w:rPr>
          <w:b/>
          <w:bCs/>
        </w:rPr>
        <w:t>the cycle length matches that of XR traffic</w:t>
      </w:r>
      <w:r w:rsidRPr="003F7790">
        <w:rPr>
          <w:b/>
          <w:bCs/>
        </w:rPr>
        <w:t>.</w:t>
      </w:r>
    </w:p>
    <w:p w14:paraId="7FC2ABC0" w14:textId="77777777" w:rsidR="00A725FC" w:rsidRDefault="00A725FC" w:rsidP="00D34D78">
      <w:pPr>
        <w:pStyle w:val="Heading2"/>
        <w:spacing w:after="0"/>
      </w:pPr>
      <w:r>
        <w:t>Periodic DGs</w:t>
      </w:r>
    </w:p>
    <w:p w14:paraId="6A43DB6F" w14:textId="77777777" w:rsidR="00A725FC" w:rsidRDefault="00A725FC" w:rsidP="00A725FC">
      <w:pPr>
        <w:pStyle w:val="0Maintext"/>
        <w:snapToGrid w:val="0"/>
        <w:spacing w:after="0" w:afterAutospacing="0" w:line="240" w:lineRule="auto"/>
        <w:ind w:left="0" w:firstLine="0"/>
        <w:jc w:val="left"/>
      </w:pPr>
      <w:r>
        <w:t xml:space="preserve">One limitation of CG has always been that it is not very adaptive. Type-1 CGs have to rely on RRC reconfiguration, which is not fast enough to match the timeline of XR traffic (see analysis in </w:t>
      </w:r>
      <w:r>
        <w:fldChar w:fldCharType="begin"/>
      </w:r>
      <w:r>
        <w:instrText xml:space="preserve"> REF _Ref110760332 \r \h </w:instrText>
      </w:r>
      <w:r>
        <w:fldChar w:fldCharType="separate"/>
      </w:r>
      <w:r>
        <w:t>[1]</w:t>
      </w:r>
      <w:r>
        <w:fldChar w:fldCharType="end"/>
      </w:r>
      <w:r>
        <w:t xml:space="preserve">). Although type-2 CGs can use activation DCI or multiple configurations to adapt to variations in traffic, it is expected to happen too often. Otherwise, it depletes the original purpose of using CG. </w:t>
      </w:r>
    </w:p>
    <w:p w14:paraId="484626BD" w14:textId="77777777" w:rsidR="00A725FC" w:rsidRDefault="00A725FC" w:rsidP="00A725FC">
      <w:pPr>
        <w:pStyle w:val="0Maintext"/>
        <w:snapToGrid w:val="0"/>
        <w:spacing w:after="0" w:afterAutospacing="0" w:line="240" w:lineRule="auto"/>
        <w:ind w:left="0" w:firstLine="0"/>
        <w:jc w:val="left"/>
      </w:pPr>
      <w:r>
        <w:t>However, XR applications require close match between scheduling and short-term variations in link quality and traffic load. That is necessary in order to guarantee XR’s stringent QoS requirements in a resource efficient way (</w:t>
      </w:r>
      <w:proofErr w:type="gramStart"/>
      <w:r>
        <w:t>i.e.</w:t>
      </w:r>
      <w:proofErr w:type="gramEnd"/>
      <w:r>
        <w:t xml:space="preserve"> maximize system capacity).</w:t>
      </w:r>
    </w:p>
    <w:p w14:paraId="4648EC56" w14:textId="77777777" w:rsidR="00A725FC" w:rsidRPr="00974C2B" w:rsidRDefault="00A725FC" w:rsidP="00A725FC">
      <w:pPr>
        <w:pStyle w:val="0Maintext"/>
        <w:snapToGrid w:val="0"/>
        <w:spacing w:after="0" w:afterAutospacing="0" w:line="240" w:lineRule="auto"/>
        <w:ind w:left="1530" w:hanging="1530"/>
        <w:jc w:val="left"/>
        <w:rPr>
          <w:b/>
          <w:bCs/>
        </w:rPr>
      </w:pPr>
      <w:r w:rsidRPr="00974C2B">
        <w:rPr>
          <w:b/>
          <w:bCs/>
        </w:rPr>
        <w:t>Observation</w:t>
      </w:r>
      <w:r>
        <w:rPr>
          <w:b/>
          <w:bCs/>
        </w:rPr>
        <w:t xml:space="preserve"> 3</w:t>
      </w:r>
      <w:r w:rsidRPr="00974C2B">
        <w:rPr>
          <w:b/>
          <w:bCs/>
        </w:rPr>
        <w:t xml:space="preserve">. </w:t>
      </w:r>
      <w:r w:rsidRPr="00974C2B">
        <w:rPr>
          <w:b/>
          <w:bCs/>
        </w:rPr>
        <w:tab/>
        <w:t>XR applications require close adaptation between scheduling and short-term variations in link quality and traffic load. But legacy CG is not flexible enough for such adaptations.</w:t>
      </w:r>
    </w:p>
    <w:p w14:paraId="769F8A9D" w14:textId="77777777" w:rsidR="00A725FC" w:rsidRDefault="00A725FC" w:rsidP="00A725FC">
      <w:pPr>
        <w:pStyle w:val="0Maintext"/>
        <w:snapToGrid w:val="0"/>
        <w:spacing w:after="0" w:afterAutospacing="0" w:line="240" w:lineRule="auto"/>
        <w:ind w:hanging="1440"/>
        <w:jc w:val="left"/>
      </w:pPr>
      <w:r>
        <w:t>One enhancement is to combine the best of DG and CG in a single configuration, i.e.</w:t>
      </w:r>
    </w:p>
    <w:p w14:paraId="61958E09" w14:textId="77777777" w:rsidR="00A725FC" w:rsidRDefault="00A725FC" w:rsidP="00A725FC">
      <w:pPr>
        <w:pStyle w:val="0Maintext"/>
        <w:numPr>
          <w:ilvl w:val="0"/>
          <w:numId w:val="46"/>
        </w:numPr>
        <w:snapToGrid w:val="0"/>
        <w:spacing w:after="0" w:afterAutospacing="0" w:line="240" w:lineRule="auto"/>
        <w:jc w:val="left"/>
      </w:pPr>
      <w:r>
        <w:t>With this enhancement, network periodically provides dynamic grants to UE. This deterministic availability of PUSCH resources ensures short access latency, just as legacy CGs do. The pattern of Tx occasions can be either the same as legacy (</w:t>
      </w:r>
      <w:proofErr w:type="gramStart"/>
      <w:r>
        <w:t>i.e.</w:t>
      </w:r>
      <w:proofErr w:type="gramEnd"/>
      <w:r>
        <w:t xml:space="preserve"> one occasion per cycle) or the same as the one proposed in Section </w:t>
      </w:r>
      <w:r>
        <w:fldChar w:fldCharType="begin"/>
      </w:r>
      <w:r>
        <w:instrText xml:space="preserve"> REF _Ref110764131 \r \h </w:instrText>
      </w:r>
      <w:r>
        <w:fldChar w:fldCharType="separate"/>
      </w:r>
      <w:r>
        <w:t>2.1</w:t>
      </w:r>
      <w:r>
        <w:fldChar w:fldCharType="end"/>
      </w:r>
      <w:r>
        <w:t xml:space="preserve"> to best match traffic pattern of a XR flow.</w:t>
      </w:r>
    </w:p>
    <w:p w14:paraId="4176E9C7" w14:textId="77777777" w:rsidR="00A725FC" w:rsidRDefault="00A725FC" w:rsidP="00A725FC">
      <w:pPr>
        <w:pStyle w:val="0Maintext"/>
        <w:numPr>
          <w:ilvl w:val="0"/>
          <w:numId w:val="46"/>
        </w:numPr>
        <w:snapToGrid w:val="0"/>
        <w:spacing w:after="0" w:afterAutospacing="0" w:line="240" w:lineRule="auto"/>
        <w:jc w:val="left"/>
      </w:pPr>
      <w:r>
        <w:t xml:space="preserve">However, for each individual Tx occasion, PUSCH transmission is dynamically scheduled by a DCI. This enables network to schedule each TB with the best Tx parameters possible, </w:t>
      </w:r>
      <w:proofErr w:type="gramStart"/>
      <w:r>
        <w:t>e.g.</w:t>
      </w:r>
      <w:proofErr w:type="gramEnd"/>
      <w:r>
        <w:t xml:space="preserve"> based on the most recent link state feedback and buffer status report, etc. </w:t>
      </w:r>
    </w:p>
    <w:p w14:paraId="09F35076" w14:textId="77777777" w:rsidR="00A725FC" w:rsidRDefault="00A725FC" w:rsidP="00A725FC">
      <w:pPr>
        <w:pStyle w:val="0Maintext"/>
        <w:numPr>
          <w:ilvl w:val="0"/>
          <w:numId w:val="46"/>
        </w:numPr>
        <w:snapToGrid w:val="0"/>
        <w:spacing w:after="0" w:afterAutospacing="0" w:line="240" w:lineRule="auto"/>
        <w:jc w:val="left"/>
      </w:pPr>
      <w:r>
        <w:t>UE can apply the legacy UL skipping procedure to skip any occasions in which it does not have data. On network side, network can use either PDCCH skipping or cancelation DCI to cancel any Tx occasions that it does not want to schedule. As a result, no resources are wasted.</w:t>
      </w:r>
    </w:p>
    <w:p w14:paraId="56627830" w14:textId="77777777" w:rsidR="00A725FC" w:rsidRPr="0099278D" w:rsidRDefault="00A725FC" w:rsidP="00A725FC">
      <w:pPr>
        <w:pStyle w:val="0Maintext"/>
        <w:spacing w:line="240" w:lineRule="auto"/>
        <w:ind w:left="1530" w:hanging="1530"/>
        <w:jc w:val="left"/>
        <w:rPr>
          <w:b/>
          <w:bCs/>
          <w:lang w:val="en-US"/>
        </w:rPr>
      </w:pPr>
      <w:r w:rsidRPr="0099278D">
        <w:rPr>
          <w:b/>
          <w:bCs/>
          <w:lang w:val="en-US"/>
        </w:rPr>
        <w:t>Proposal</w:t>
      </w:r>
      <w:r>
        <w:rPr>
          <w:b/>
          <w:bCs/>
          <w:lang w:val="en-US"/>
        </w:rPr>
        <w:t xml:space="preserve"> 2</w:t>
      </w:r>
      <w:r w:rsidRPr="0099278D">
        <w:rPr>
          <w:b/>
          <w:bCs/>
          <w:lang w:val="en-US"/>
        </w:rPr>
        <w:t>.</w:t>
      </w:r>
      <w:r w:rsidRPr="0099278D">
        <w:rPr>
          <w:b/>
          <w:bCs/>
          <w:lang w:val="en-US"/>
        </w:rPr>
        <w:tab/>
      </w:r>
      <w:r>
        <w:rPr>
          <w:b/>
          <w:bCs/>
          <w:lang w:val="en-US"/>
        </w:rPr>
        <w:t xml:space="preserve">Introduce an enhancement in which </w:t>
      </w:r>
      <w:r w:rsidRPr="0099278D">
        <w:rPr>
          <w:b/>
          <w:bCs/>
          <w:lang w:val="en-US"/>
        </w:rPr>
        <w:t xml:space="preserve">UE </w:t>
      </w:r>
      <w:r>
        <w:rPr>
          <w:b/>
          <w:bCs/>
          <w:lang w:val="en-US"/>
        </w:rPr>
        <w:t xml:space="preserve">is pre-configured </w:t>
      </w:r>
      <w:r w:rsidRPr="0099278D">
        <w:rPr>
          <w:b/>
          <w:bCs/>
          <w:lang w:val="en-US"/>
        </w:rPr>
        <w:t xml:space="preserve">with a sequence of periodic PUSCH </w:t>
      </w:r>
      <w:r>
        <w:rPr>
          <w:b/>
          <w:bCs/>
          <w:lang w:val="en-US"/>
        </w:rPr>
        <w:t>occasions</w:t>
      </w:r>
      <w:r w:rsidRPr="0099278D">
        <w:rPr>
          <w:b/>
          <w:bCs/>
          <w:lang w:val="en-US"/>
        </w:rPr>
        <w:t xml:space="preserve"> </w:t>
      </w:r>
      <w:r>
        <w:rPr>
          <w:b/>
          <w:bCs/>
          <w:lang w:val="en-US"/>
        </w:rPr>
        <w:t>but each occasion is dynamically scheduled by DCI</w:t>
      </w:r>
      <w:r w:rsidRPr="0099278D">
        <w:rPr>
          <w:b/>
          <w:bCs/>
          <w:lang w:val="en-US"/>
        </w:rPr>
        <w:t>.</w:t>
      </w:r>
    </w:p>
    <w:p w14:paraId="6AEDFCC3" w14:textId="77777777" w:rsidR="007908B6" w:rsidRDefault="007908B6" w:rsidP="00D34D78">
      <w:pPr>
        <w:pStyle w:val="Heading2"/>
        <w:spacing w:after="0"/>
      </w:pPr>
      <w:r>
        <w:t>Enhanced measurement gaps</w:t>
      </w:r>
    </w:p>
    <w:p w14:paraId="4706C172" w14:textId="77777777" w:rsidR="007908B6" w:rsidRDefault="007908B6" w:rsidP="007908B6">
      <w:pPr>
        <w:ind w:left="0" w:firstLine="0"/>
      </w:pPr>
      <w:r>
        <w:t xml:space="preserve">In NR, measurement gaps (MG) can be configured for UE to perform inter-frequency or inter-RAT measurements, for the purpose of mobility, positioning, or SFTD. If a MG occasion overlaps with PDCCH/PDSCH/PUSCH reception or transmission, it always has higher priority </w:t>
      </w:r>
      <w:r w:rsidRPr="00141DDD">
        <w:t>except Msg2/3/4/A/B</w:t>
      </w:r>
      <w:r>
        <w:t xml:space="preserve"> in </w:t>
      </w:r>
      <w:r>
        <w:lastRenderedPageBreak/>
        <w:t>RACH procedures. For this reason, MGs have negative impacts on performance because they interrupt normal data transfers.</w:t>
      </w:r>
    </w:p>
    <w:p w14:paraId="69380EF3" w14:textId="77777777" w:rsidR="007908B6" w:rsidRDefault="007908B6" w:rsidP="007908B6">
      <w:pPr>
        <w:ind w:left="0" w:firstLine="0"/>
      </w:pPr>
      <w:r>
        <w:t xml:space="preserve">We observe that due to non-integer valued periodicities of XR traffic, it is more likely for data to overlap with MGs, which have integer-valued periods such as 20ms, 40ms, etc. That is because it is impossible for network to align MGs in a way that they do not overlap with data bursts. </w:t>
      </w:r>
      <w:r>
        <w:fldChar w:fldCharType="begin"/>
      </w:r>
      <w:r>
        <w:instrText xml:space="preserve"> REF _Ref101850716 \h  \* MERGEFORMAT </w:instrText>
      </w:r>
      <w:r>
        <w:fldChar w:fldCharType="separate"/>
      </w:r>
      <w:r>
        <w:t xml:space="preserve">Figure </w:t>
      </w:r>
      <w:r>
        <w:rPr>
          <w:noProof/>
        </w:rPr>
        <w:t>1</w:t>
      </w:r>
      <w:r>
        <w:fldChar w:fldCharType="end"/>
      </w:r>
      <w:r>
        <w:t xml:space="preserve"> </w:t>
      </w:r>
      <w:r>
        <w:fldChar w:fldCharType="begin"/>
      </w:r>
      <w:r>
        <w:instrText xml:space="preserve"> REF _Ref101850716 \h  \* MERGEFORMAT </w:instrText>
      </w:r>
      <w:r w:rsidR="00000000">
        <w:fldChar w:fldCharType="separate"/>
      </w:r>
      <w:r>
        <w:fldChar w:fldCharType="end"/>
      </w:r>
      <w:r>
        <w:t>illustrates such an example. In this example, UE is configured with MGs with a periodicity of 20ms while XR bursts arrive at 60 frame per second. As XR data bursts have a shorter periodicity than MGs, they always “catch up” with MGs and then collide into one.</w:t>
      </w:r>
    </w:p>
    <w:p w14:paraId="26A266A2" w14:textId="77777777" w:rsidR="007908B6" w:rsidRDefault="007908B6" w:rsidP="007908B6">
      <w:pPr>
        <w:ind w:left="0" w:firstLine="0"/>
      </w:pPr>
      <w:r>
        <w:t>Whenever data transfer is interrupted by a MG, extra delay is added. Given that common duration of a MG is several msec (</w:t>
      </w:r>
      <w:proofErr w:type="gramStart"/>
      <w:r>
        <w:t>e.g.</w:t>
      </w:r>
      <w:proofErr w:type="gramEnd"/>
      <w:r>
        <w:t xml:space="preserve"> 6msec) and XR flows typically have end-to-end delay requirement of 10~20ms, each interruption by MG reduce the delay budget of XR traffic by at least 30%. That is very undesirable, because it can considerably reduce system capacity.</w:t>
      </w:r>
    </w:p>
    <w:p w14:paraId="3F480CF9" w14:textId="77777777" w:rsidR="007908B6" w:rsidRPr="00F37CC2" w:rsidRDefault="007908B6" w:rsidP="007908B6">
      <w:pPr>
        <w:snapToGrid w:val="0"/>
        <w:spacing w:after="120"/>
        <w:ind w:left="1526" w:hanging="1526"/>
        <w:rPr>
          <w:b/>
          <w:bCs/>
        </w:rPr>
      </w:pPr>
      <w:r w:rsidRPr="00F37CC2">
        <w:rPr>
          <w:b/>
          <w:bCs/>
        </w:rPr>
        <w:t>Observation</w:t>
      </w:r>
      <w:r>
        <w:rPr>
          <w:b/>
          <w:bCs/>
        </w:rPr>
        <w:t xml:space="preserve"> 4</w:t>
      </w:r>
      <w:r w:rsidRPr="00F37CC2">
        <w:rPr>
          <w:b/>
          <w:bCs/>
        </w:rPr>
        <w:t xml:space="preserve">. </w:t>
      </w:r>
      <w:r w:rsidRPr="00F37CC2">
        <w:rPr>
          <w:b/>
          <w:bCs/>
        </w:rPr>
        <w:tab/>
        <w:t xml:space="preserve">Due to non-integer valued periodicities, XR traffic is more likely to overlap with </w:t>
      </w:r>
      <w:r>
        <w:rPr>
          <w:b/>
          <w:bCs/>
        </w:rPr>
        <w:t>measurement gaps</w:t>
      </w:r>
      <w:r w:rsidRPr="00F37CC2">
        <w:rPr>
          <w:b/>
          <w:bCs/>
        </w:rPr>
        <w:t xml:space="preserve">, which </w:t>
      </w:r>
      <w:r>
        <w:rPr>
          <w:b/>
          <w:bCs/>
        </w:rPr>
        <w:t xml:space="preserve">can </w:t>
      </w:r>
      <w:r w:rsidRPr="00F37CC2">
        <w:rPr>
          <w:b/>
          <w:bCs/>
        </w:rPr>
        <w:t>increase delay and reduce system capacity.</w:t>
      </w:r>
    </w:p>
    <w:p w14:paraId="4A26882B" w14:textId="77777777" w:rsidR="007908B6" w:rsidRDefault="007908B6" w:rsidP="007908B6">
      <w:pPr>
        <w:jc w:val="center"/>
      </w:pPr>
      <w:r w:rsidRPr="00A00855">
        <w:rPr>
          <w:noProof/>
        </w:rPr>
        <w:drawing>
          <wp:inline distT="0" distB="0" distL="0" distR="0" wp14:anchorId="6100F2D0" wp14:editId="7C6FF9D0">
            <wp:extent cx="4361688" cy="1700784"/>
            <wp:effectExtent l="0" t="0" r="1270" b="0"/>
            <wp:docPr id="18" name="Picture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pic:cNvPicPr/>
                  </pic:nvPicPr>
                  <pic:blipFill>
                    <a:blip r:embed="rId13"/>
                    <a:stretch>
                      <a:fillRect/>
                    </a:stretch>
                  </pic:blipFill>
                  <pic:spPr>
                    <a:xfrm>
                      <a:off x="0" y="0"/>
                      <a:ext cx="4361688" cy="1700784"/>
                    </a:xfrm>
                    <a:prstGeom prst="rect">
                      <a:avLst/>
                    </a:prstGeom>
                  </pic:spPr>
                </pic:pic>
              </a:graphicData>
            </a:graphic>
          </wp:inline>
        </w:drawing>
      </w:r>
    </w:p>
    <w:p w14:paraId="4342C00C" w14:textId="77777777" w:rsidR="007908B6" w:rsidRDefault="007908B6" w:rsidP="007908B6">
      <w:pPr>
        <w:pStyle w:val="Caption"/>
        <w:jc w:val="center"/>
      </w:pPr>
      <w:bookmarkStart w:id="4" w:name="_Ref101850716"/>
      <w:r>
        <w:t xml:space="preserve">Figure </w:t>
      </w:r>
      <w:r>
        <w:fldChar w:fldCharType="begin"/>
      </w:r>
      <w:r>
        <w:instrText>SEQ Figure \* ARABIC</w:instrText>
      </w:r>
      <w:r>
        <w:fldChar w:fldCharType="separate"/>
      </w:r>
      <w:r>
        <w:rPr>
          <w:noProof/>
        </w:rPr>
        <w:t>2</w:t>
      </w:r>
      <w:r>
        <w:fldChar w:fldCharType="end"/>
      </w:r>
      <w:bookmarkEnd w:id="4"/>
      <w:r>
        <w:t>. XR DL traffic interrupted by measurement gaps</w:t>
      </w:r>
    </w:p>
    <w:p w14:paraId="72CE71CF" w14:textId="77777777" w:rsidR="007908B6" w:rsidRDefault="007908B6" w:rsidP="007908B6">
      <w:pPr>
        <w:snapToGrid w:val="0"/>
        <w:spacing w:before="240"/>
        <w:ind w:left="0" w:firstLine="0"/>
        <w:jc w:val="both"/>
      </w:pPr>
      <w:r>
        <w:t>In addition, short periodicities of XR traffic require use of short DRX inactivity timers (</w:t>
      </w:r>
      <w:proofErr w:type="gramStart"/>
      <w:r>
        <w:t>e.g.</w:t>
      </w:r>
      <w:proofErr w:type="gramEnd"/>
      <w:r>
        <w:t xml:space="preserve"> &lt;10ms). That implies that it becomes more likely for DRX inactivity timer to expire in the middle of a MG. That will also cause extra delay if UE still has data to send or receive. This issue is specific to XR, because in legacy DRX inactivity timer typically is much longer than duration of a MG and hence would not expire in the middle of a MG.</w:t>
      </w:r>
    </w:p>
    <w:p w14:paraId="74F11027" w14:textId="77777777" w:rsidR="007908B6" w:rsidRPr="00A55A20" w:rsidRDefault="007908B6" w:rsidP="007908B6">
      <w:pPr>
        <w:snapToGrid w:val="0"/>
        <w:ind w:left="1526" w:hanging="1526"/>
        <w:jc w:val="both"/>
        <w:rPr>
          <w:b/>
          <w:bCs/>
        </w:rPr>
      </w:pPr>
      <w:r w:rsidRPr="00A55A20">
        <w:rPr>
          <w:b/>
          <w:bCs/>
        </w:rPr>
        <w:t>Observation</w:t>
      </w:r>
      <w:r>
        <w:rPr>
          <w:b/>
          <w:bCs/>
        </w:rPr>
        <w:t xml:space="preserve"> 5</w:t>
      </w:r>
      <w:r w:rsidRPr="00A55A20">
        <w:rPr>
          <w:b/>
          <w:bCs/>
        </w:rPr>
        <w:t>.</w:t>
      </w:r>
      <w:r w:rsidRPr="00A55A20">
        <w:rPr>
          <w:b/>
          <w:bCs/>
        </w:rPr>
        <w:tab/>
        <w:t xml:space="preserve">With shorter DRX inactivity timer required </w:t>
      </w:r>
      <w:r>
        <w:rPr>
          <w:b/>
          <w:bCs/>
        </w:rPr>
        <w:t>for</w:t>
      </w:r>
      <w:r w:rsidRPr="00A55A20">
        <w:rPr>
          <w:b/>
          <w:bCs/>
        </w:rPr>
        <w:t xml:space="preserve"> XR, it is more likely for DRX inactivity timer to expire in the middle of a </w:t>
      </w:r>
      <w:r>
        <w:rPr>
          <w:b/>
          <w:bCs/>
        </w:rPr>
        <w:t>measurement gap</w:t>
      </w:r>
      <w:r w:rsidRPr="00A55A20">
        <w:rPr>
          <w:b/>
          <w:bCs/>
        </w:rPr>
        <w:t xml:space="preserve">, </w:t>
      </w:r>
      <w:r>
        <w:rPr>
          <w:b/>
          <w:bCs/>
        </w:rPr>
        <w:t xml:space="preserve">which creates extra </w:t>
      </w:r>
      <w:r w:rsidRPr="00A55A20">
        <w:rPr>
          <w:b/>
          <w:bCs/>
        </w:rPr>
        <w:t>delay</w:t>
      </w:r>
      <w:r>
        <w:rPr>
          <w:b/>
          <w:bCs/>
        </w:rPr>
        <w:t>s</w:t>
      </w:r>
      <w:r w:rsidRPr="00A55A20">
        <w:rPr>
          <w:b/>
          <w:bCs/>
        </w:rPr>
        <w:t xml:space="preserve"> to data.</w:t>
      </w:r>
    </w:p>
    <w:p w14:paraId="5F058F0B" w14:textId="77777777" w:rsidR="007908B6" w:rsidRDefault="007908B6" w:rsidP="007908B6">
      <w:pPr>
        <w:snapToGrid w:val="0"/>
        <w:ind w:left="0" w:firstLine="0"/>
        <w:jc w:val="both"/>
      </w:pPr>
      <w:r>
        <w:t>As delay requirements and system capacity are two of the most important performance objectives for studies for XR, we think it is necessary for RAN2 to study enhancements that can minimize the aforementioned impacts by MGs. We think several options are possible, for example:</w:t>
      </w:r>
    </w:p>
    <w:p w14:paraId="734D81F8" w14:textId="77777777" w:rsidR="007908B6" w:rsidRDefault="007908B6" w:rsidP="007908B6">
      <w:pPr>
        <w:pStyle w:val="ListParagraph"/>
        <w:numPr>
          <w:ilvl w:val="0"/>
          <w:numId w:val="47"/>
        </w:numPr>
        <w:snapToGrid w:val="0"/>
        <w:ind w:leftChars="0"/>
        <w:jc w:val="both"/>
      </w:pPr>
      <w:r>
        <w:t>Introduce signaling enhancements that allows network to dynamically de-/activate a MG configuration. Network can decide whether to temporarily deactivate a MG based on relative importance between ongoing data and a specific MG occasion(s).</w:t>
      </w:r>
    </w:p>
    <w:p w14:paraId="7F7FF349" w14:textId="77777777" w:rsidR="007908B6" w:rsidRDefault="007908B6" w:rsidP="007908B6">
      <w:pPr>
        <w:pStyle w:val="ListParagraph"/>
        <w:numPr>
          <w:ilvl w:val="0"/>
          <w:numId w:val="47"/>
        </w:numPr>
        <w:snapToGrid w:val="0"/>
        <w:ind w:leftChars="0"/>
        <w:jc w:val="both"/>
      </w:pPr>
      <w:r>
        <w:t xml:space="preserve">Introduce criteria for dynamic priority between data and MG. For example, if UE meets the R17 RRM measurement relaxation criteria and network permits, then delay-critical data is allowed to have higher priority than MG.  </w:t>
      </w:r>
    </w:p>
    <w:p w14:paraId="6AA542CF" w14:textId="77777777" w:rsidR="007908B6" w:rsidRPr="003E6CF8" w:rsidRDefault="007908B6" w:rsidP="007908B6">
      <w:pPr>
        <w:ind w:left="1530" w:hanging="1530"/>
        <w:jc w:val="both"/>
        <w:rPr>
          <w:b/>
          <w:bCs/>
        </w:rPr>
      </w:pPr>
      <w:r w:rsidRPr="00B678E5">
        <w:rPr>
          <w:b/>
          <w:bCs/>
        </w:rPr>
        <w:t>Proposal</w:t>
      </w:r>
      <w:r>
        <w:rPr>
          <w:b/>
          <w:bCs/>
        </w:rPr>
        <w:t xml:space="preserve"> 3</w:t>
      </w:r>
      <w:r w:rsidRPr="00B678E5">
        <w:rPr>
          <w:b/>
          <w:bCs/>
        </w:rPr>
        <w:t xml:space="preserve">. </w:t>
      </w:r>
      <w:r w:rsidRPr="00B678E5">
        <w:rPr>
          <w:b/>
          <w:bCs/>
        </w:rPr>
        <w:tab/>
        <w:t xml:space="preserve">RAN2 study enhancements </w:t>
      </w:r>
      <w:r>
        <w:rPr>
          <w:b/>
          <w:bCs/>
        </w:rPr>
        <w:t>(</w:t>
      </w:r>
      <w:proofErr w:type="gramStart"/>
      <w:r>
        <w:rPr>
          <w:b/>
          <w:bCs/>
        </w:rPr>
        <w:t>e.g.</w:t>
      </w:r>
      <w:proofErr w:type="gramEnd"/>
      <w:r>
        <w:rPr>
          <w:b/>
          <w:bCs/>
        </w:rPr>
        <w:t xml:space="preserve"> dynamic </w:t>
      </w:r>
      <w:r w:rsidRPr="00583921">
        <w:rPr>
          <w:b/>
          <w:bCs/>
        </w:rPr>
        <w:t>de-/activation</w:t>
      </w:r>
      <w:r>
        <w:rPr>
          <w:b/>
          <w:bCs/>
        </w:rPr>
        <w:t xml:space="preserve"> or</w:t>
      </w:r>
      <w:r w:rsidRPr="00583921">
        <w:rPr>
          <w:b/>
          <w:bCs/>
        </w:rPr>
        <w:t xml:space="preserve"> dynamic priority)</w:t>
      </w:r>
      <w:r>
        <w:t xml:space="preserve"> </w:t>
      </w:r>
      <w:r w:rsidRPr="00B678E5">
        <w:rPr>
          <w:b/>
          <w:bCs/>
        </w:rPr>
        <w:t xml:space="preserve">that can </w:t>
      </w:r>
      <w:r>
        <w:rPr>
          <w:b/>
          <w:bCs/>
        </w:rPr>
        <w:t>mitigate</w:t>
      </w:r>
      <w:r w:rsidRPr="00B678E5">
        <w:rPr>
          <w:b/>
          <w:bCs/>
        </w:rPr>
        <w:t xml:space="preserve"> impacts of measurement gaps on delay performance of XR traffic.</w:t>
      </w:r>
    </w:p>
    <w:p w14:paraId="3953CE76" w14:textId="484535A4" w:rsidR="00781160" w:rsidRPr="003E065E" w:rsidRDefault="00781160" w:rsidP="003E065E">
      <w:pPr>
        <w:pStyle w:val="0Maintext"/>
        <w:snapToGrid w:val="0"/>
        <w:spacing w:after="0" w:afterAutospacing="0" w:line="240" w:lineRule="auto"/>
        <w:ind w:left="1530" w:hanging="1530"/>
        <w:jc w:val="left"/>
        <w:rPr>
          <w:b/>
          <w:bCs/>
        </w:rPr>
      </w:pPr>
    </w:p>
    <w:p w14:paraId="1C136B35" w14:textId="77777777" w:rsidR="00C20C06" w:rsidRPr="00341812" w:rsidRDefault="00501D61" w:rsidP="001A3C00">
      <w:pPr>
        <w:pStyle w:val="Heading1"/>
        <w:rPr>
          <w:lang w:val="en-US"/>
        </w:rPr>
      </w:pPr>
      <w:r w:rsidRPr="00341812">
        <w:rPr>
          <w:lang w:val="en-US"/>
        </w:rPr>
        <w:t>Conclusion</w:t>
      </w:r>
    </w:p>
    <w:p w14:paraId="638E4AD4" w14:textId="69D87DE1" w:rsidR="00942D9D" w:rsidRDefault="009B761C" w:rsidP="001A3C00">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5176A7D9" w14:textId="77777777" w:rsidR="00B36610" w:rsidRPr="00A060ED" w:rsidRDefault="00B36610" w:rsidP="00B36610">
      <w:pPr>
        <w:pStyle w:val="0Maintext"/>
        <w:snapToGrid w:val="0"/>
        <w:spacing w:after="0" w:afterAutospacing="0" w:line="240" w:lineRule="auto"/>
        <w:ind w:left="1526" w:hanging="1526"/>
        <w:jc w:val="left"/>
        <w:rPr>
          <w:b/>
          <w:bCs/>
          <w:u w:val="single"/>
        </w:rPr>
      </w:pPr>
      <w:r w:rsidRPr="00A060ED">
        <w:rPr>
          <w:b/>
          <w:bCs/>
          <w:u w:val="single"/>
        </w:rPr>
        <w:t>New type of CG configuration</w:t>
      </w:r>
    </w:p>
    <w:p w14:paraId="5012094C" w14:textId="77777777" w:rsidR="00B36610" w:rsidRPr="00E44846" w:rsidRDefault="00B36610" w:rsidP="00B36610">
      <w:pPr>
        <w:pStyle w:val="0Maintext"/>
        <w:snapToGrid w:val="0"/>
        <w:spacing w:after="0" w:afterAutospacing="0" w:line="240" w:lineRule="auto"/>
        <w:ind w:left="1526" w:hanging="1526"/>
        <w:jc w:val="left"/>
        <w:rPr>
          <w:b/>
          <w:bCs/>
        </w:rPr>
      </w:pPr>
      <w:r w:rsidRPr="00E44846">
        <w:rPr>
          <w:b/>
          <w:bCs/>
        </w:rPr>
        <w:t>Observation</w:t>
      </w:r>
      <w:r>
        <w:rPr>
          <w:b/>
          <w:bCs/>
        </w:rPr>
        <w:t xml:space="preserve"> 1</w:t>
      </w:r>
      <w:r w:rsidRPr="00E44846">
        <w:rPr>
          <w:b/>
          <w:bCs/>
        </w:rPr>
        <w:t xml:space="preserve">. </w:t>
      </w:r>
      <w:r w:rsidRPr="00E44846">
        <w:rPr>
          <w:b/>
          <w:bCs/>
        </w:rPr>
        <w:tab/>
        <w:t xml:space="preserve">A single CG with legacy configuration </w:t>
      </w:r>
      <w:r>
        <w:rPr>
          <w:b/>
          <w:bCs/>
        </w:rPr>
        <w:t>is not able to efficiently</w:t>
      </w:r>
      <w:r w:rsidRPr="00E44846">
        <w:rPr>
          <w:b/>
          <w:bCs/>
        </w:rPr>
        <w:t xml:space="preserve"> support XR traffic.</w:t>
      </w:r>
    </w:p>
    <w:p w14:paraId="5EFB7DCD" w14:textId="77777777" w:rsidR="00B36610" w:rsidRDefault="00B36610" w:rsidP="00B36610">
      <w:pPr>
        <w:tabs>
          <w:tab w:val="left" w:pos="1530"/>
        </w:tabs>
        <w:snapToGrid w:val="0"/>
        <w:ind w:left="1526" w:hanging="1526"/>
        <w:rPr>
          <w:rFonts w:eastAsia="SimSun" w:cs="Arial"/>
          <w:b/>
          <w:sz w:val="22"/>
          <w:szCs w:val="22"/>
        </w:rPr>
      </w:pPr>
      <w:r w:rsidRPr="00D53254">
        <w:rPr>
          <w:b/>
          <w:bCs/>
        </w:rPr>
        <w:lastRenderedPageBreak/>
        <w:t>Observation</w:t>
      </w:r>
      <w:r>
        <w:rPr>
          <w:b/>
          <w:bCs/>
        </w:rPr>
        <w:t xml:space="preserve"> 2</w:t>
      </w:r>
      <w:r w:rsidRPr="00D53254">
        <w:rPr>
          <w:b/>
          <w:bCs/>
        </w:rPr>
        <w:t xml:space="preserve">. </w:t>
      </w:r>
      <w:r w:rsidRPr="00D53254">
        <w:rPr>
          <w:b/>
          <w:bCs/>
        </w:rPr>
        <w:tab/>
        <w:t>If multiple legacy CGs with periodicity matching that of XR traffic</w:t>
      </w:r>
      <w:r>
        <w:rPr>
          <w:b/>
          <w:bCs/>
        </w:rPr>
        <w:t xml:space="preserve"> are used</w:t>
      </w:r>
      <w:r w:rsidRPr="00D53254">
        <w:rPr>
          <w:b/>
          <w:bCs/>
        </w:rPr>
        <w:t xml:space="preserve">, a very large number of them </w:t>
      </w:r>
      <w:r>
        <w:rPr>
          <w:b/>
          <w:bCs/>
        </w:rPr>
        <w:t>(</w:t>
      </w:r>
      <w:proofErr w:type="gramStart"/>
      <w:r>
        <w:rPr>
          <w:b/>
          <w:bCs/>
        </w:rPr>
        <w:t>e.g.</w:t>
      </w:r>
      <w:proofErr w:type="gramEnd"/>
      <w:r>
        <w:rPr>
          <w:b/>
          <w:bCs/>
        </w:rPr>
        <w:t xml:space="preserve"> 10s) </w:t>
      </w:r>
      <w:r w:rsidRPr="00D53254">
        <w:rPr>
          <w:b/>
          <w:bCs/>
        </w:rPr>
        <w:t xml:space="preserve">may </w:t>
      </w:r>
      <w:r>
        <w:rPr>
          <w:b/>
          <w:bCs/>
        </w:rPr>
        <w:t xml:space="preserve">be </w:t>
      </w:r>
      <w:r w:rsidRPr="00D53254">
        <w:rPr>
          <w:b/>
          <w:bCs/>
        </w:rPr>
        <w:t>need</w:t>
      </w:r>
      <w:r>
        <w:rPr>
          <w:b/>
          <w:bCs/>
        </w:rPr>
        <w:t>ed</w:t>
      </w:r>
      <w:r>
        <w:rPr>
          <w:rFonts w:eastAsia="SimSun" w:cs="Arial"/>
          <w:b/>
          <w:sz w:val="22"/>
          <w:szCs w:val="22"/>
        </w:rPr>
        <w:t>.</w:t>
      </w:r>
    </w:p>
    <w:p w14:paraId="71160F77" w14:textId="77777777" w:rsidR="00B36610" w:rsidRPr="003F7790" w:rsidRDefault="00B36610" w:rsidP="00B36610">
      <w:pPr>
        <w:pStyle w:val="0Maintext"/>
        <w:spacing w:line="240" w:lineRule="auto"/>
        <w:ind w:left="1530" w:hanging="1530"/>
        <w:jc w:val="left"/>
        <w:rPr>
          <w:b/>
          <w:bCs/>
        </w:rPr>
      </w:pPr>
      <w:r w:rsidRPr="003F7790">
        <w:rPr>
          <w:b/>
          <w:bCs/>
        </w:rPr>
        <w:t>Proposal</w:t>
      </w:r>
      <w:r>
        <w:rPr>
          <w:b/>
          <w:bCs/>
        </w:rPr>
        <w:t xml:space="preserve"> 1</w:t>
      </w:r>
      <w:r w:rsidRPr="003F7790">
        <w:rPr>
          <w:b/>
          <w:bCs/>
        </w:rPr>
        <w:t>.</w:t>
      </w:r>
      <w:r w:rsidRPr="003F7790">
        <w:rPr>
          <w:b/>
          <w:bCs/>
        </w:rPr>
        <w:tab/>
        <w:t xml:space="preserve">Introduce a new type of CG configuration which can have multiple transmission occasions </w:t>
      </w:r>
      <w:r>
        <w:rPr>
          <w:b/>
          <w:bCs/>
        </w:rPr>
        <w:t>within one</w:t>
      </w:r>
      <w:r w:rsidRPr="003F7790">
        <w:rPr>
          <w:b/>
          <w:bCs/>
        </w:rPr>
        <w:t xml:space="preserve"> cycle and </w:t>
      </w:r>
      <w:r>
        <w:rPr>
          <w:b/>
          <w:bCs/>
        </w:rPr>
        <w:t>the cycle length matches that of XR traffic</w:t>
      </w:r>
      <w:r w:rsidRPr="003F7790">
        <w:rPr>
          <w:b/>
          <w:bCs/>
        </w:rPr>
        <w:t>.</w:t>
      </w:r>
    </w:p>
    <w:p w14:paraId="765C3AF1" w14:textId="77777777" w:rsidR="00B36610" w:rsidRPr="00A060ED" w:rsidRDefault="00B36610" w:rsidP="00B36610">
      <w:pPr>
        <w:pStyle w:val="0Maintext"/>
        <w:snapToGrid w:val="0"/>
        <w:spacing w:before="240" w:after="0" w:afterAutospacing="0" w:line="240" w:lineRule="auto"/>
        <w:ind w:left="1526" w:hanging="1526"/>
        <w:jc w:val="left"/>
        <w:rPr>
          <w:b/>
          <w:bCs/>
          <w:u w:val="single"/>
        </w:rPr>
      </w:pPr>
      <w:r w:rsidRPr="00A060ED">
        <w:rPr>
          <w:b/>
          <w:bCs/>
          <w:u w:val="single"/>
        </w:rPr>
        <w:t>Periodic DGs</w:t>
      </w:r>
    </w:p>
    <w:p w14:paraId="4B4E3359" w14:textId="77777777" w:rsidR="00B36610" w:rsidRDefault="00B36610" w:rsidP="00B36610">
      <w:pPr>
        <w:pStyle w:val="0Maintext"/>
        <w:snapToGrid w:val="0"/>
        <w:spacing w:after="0" w:afterAutospacing="0" w:line="240" w:lineRule="auto"/>
        <w:ind w:left="1530" w:hanging="1530"/>
        <w:jc w:val="left"/>
        <w:rPr>
          <w:b/>
          <w:bCs/>
        </w:rPr>
      </w:pPr>
      <w:r w:rsidRPr="00974C2B">
        <w:rPr>
          <w:b/>
          <w:bCs/>
        </w:rPr>
        <w:t>Observation</w:t>
      </w:r>
      <w:r>
        <w:rPr>
          <w:b/>
          <w:bCs/>
        </w:rPr>
        <w:t xml:space="preserve"> 3</w:t>
      </w:r>
      <w:r w:rsidRPr="00974C2B">
        <w:rPr>
          <w:b/>
          <w:bCs/>
        </w:rPr>
        <w:t xml:space="preserve">. </w:t>
      </w:r>
      <w:r w:rsidRPr="00974C2B">
        <w:rPr>
          <w:b/>
          <w:bCs/>
        </w:rPr>
        <w:tab/>
        <w:t>XR applications require close adaptation between scheduling and short-term variations in link quality and traffic load. But legacy CG is not flexible enough for such adaptations.</w:t>
      </w:r>
    </w:p>
    <w:p w14:paraId="1214CAA8" w14:textId="77777777" w:rsidR="00B36610" w:rsidRPr="0099278D" w:rsidRDefault="00B36610" w:rsidP="00B36610">
      <w:pPr>
        <w:pStyle w:val="0Maintext"/>
        <w:spacing w:line="240" w:lineRule="auto"/>
        <w:ind w:left="1530" w:hanging="1530"/>
        <w:jc w:val="left"/>
        <w:rPr>
          <w:b/>
          <w:bCs/>
          <w:lang w:val="en-US"/>
        </w:rPr>
      </w:pPr>
      <w:r w:rsidRPr="0099278D">
        <w:rPr>
          <w:b/>
          <w:bCs/>
          <w:lang w:val="en-US"/>
        </w:rPr>
        <w:t>Proposal</w:t>
      </w:r>
      <w:r>
        <w:rPr>
          <w:b/>
          <w:bCs/>
          <w:lang w:val="en-US"/>
        </w:rPr>
        <w:t xml:space="preserve"> 2</w:t>
      </w:r>
      <w:r w:rsidRPr="0099278D">
        <w:rPr>
          <w:b/>
          <w:bCs/>
          <w:lang w:val="en-US"/>
        </w:rPr>
        <w:t>.</w:t>
      </w:r>
      <w:r w:rsidRPr="0099278D">
        <w:rPr>
          <w:b/>
          <w:bCs/>
          <w:lang w:val="en-US"/>
        </w:rPr>
        <w:tab/>
      </w:r>
      <w:r>
        <w:rPr>
          <w:b/>
          <w:bCs/>
          <w:lang w:val="en-US"/>
        </w:rPr>
        <w:t xml:space="preserve">Introduce an enhancement in which </w:t>
      </w:r>
      <w:r w:rsidRPr="0099278D">
        <w:rPr>
          <w:b/>
          <w:bCs/>
          <w:lang w:val="en-US"/>
        </w:rPr>
        <w:t xml:space="preserve">UE </w:t>
      </w:r>
      <w:r>
        <w:rPr>
          <w:b/>
          <w:bCs/>
          <w:lang w:val="en-US"/>
        </w:rPr>
        <w:t xml:space="preserve">is pre-configured </w:t>
      </w:r>
      <w:r w:rsidRPr="0099278D">
        <w:rPr>
          <w:b/>
          <w:bCs/>
          <w:lang w:val="en-US"/>
        </w:rPr>
        <w:t xml:space="preserve">with a sequence of periodic </w:t>
      </w:r>
      <w:r>
        <w:rPr>
          <w:b/>
          <w:bCs/>
          <w:lang w:val="en-US"/>
        </w:rPr>
        <w:t>PUSCH occasions</w:t>
      </w:r>
      <w:r w:rsidRPr="0099278D">
        <w:rPr>
          <w:b/>
          <w:bCs/>
          <w:lang w:val="en-US"/>
        </w:rPr>
        <w:t xml:space="preserve"> </w:t>
      </w:r>
      <w:r>
        <w:rPr>
          <w:b/>
          <w:bCs/>
          <w:lang w:val="en-US"/>
        </w:rPr>
        <w:t>but each occasion is dynamically scheduled by DCI</w:t>
      </w:r>
      <w:r w:rsidRPr="0099278D">
        <w:rPr>
          <w:b/>
          <w:bCs/>
          <w:lang w:val="en-US"/>
        </w:rPr>
        <w:t>.</w:t>
      </w:r>
    </w:p>
    <w:p w14:paraId="42AF4308" w14:textId="77777777" w:rsidR="00B36610" w:rsidRPr="00A060ED" w:rsidRDefault="00B36610" w:rsidP="00B36610">
      <w:pPr>
        <w:snapToGrid w:val="0"/>
        <w:spacing w:before="240" w:after="120"/>
        <w:ind w:left="1526" w:hanging="1526"/>
        <w:rPr>
          <w:b/>
          <w:bCs/>
          <w:u w:val="single"/>
        </w:rPr>
      </w:pPr>
      <w:r w:rsidRPr="00A060ED">
        <w:rPr>
          <w:b/>
          <w:bCs/>
          <w:u w:val="single"/>
        </w:rPr>
        <w:t>Enhanced measurement gaps</w:t>
      </w:r>
    </w:p>
    <w:p w14:paraId="58AB65FE" w14:textId="77777777" w:rsidR="00B36610" w:rsidRPr="00F37CC2" w:rsidRDefault="00B36610" w:rsidP="00B36610">
      <w:pPr>
        <w:snapToGrid w:val="0"/>
        <w:spacing w:after="120"/>
        <w:ind w:left="1526" w:hanging="1526"/>
        <w:rPr>
          <w:b/>
          <w:bCs/>
        </w:rPr>
      </w:pPr>
      <w:r w:rsidRPr="00F37CC2">
        <w:rPr>
          <w:b/>
          <w:bCs/>
        </w:rPr>
        <w:t>Observation</w:t>
      </w:r>
      <w:r>
        <w:rPr>
          <w:b/>
          <w:bCs/>
        </w:rPr>
        <w:t xml:space="preserve"> 4</w:t>
      </w:r>
      <w:r w:rsidRPr="00F37CC2">
        <w:rPr>
          <w:b/>
          <w:bCs/>
        </w:rPr>
        <w:t xml:space="preserve">. </w:t>
      </w:r>
      <w:r w:rsidRPr="00F37CC2">
        <w:rPr>
          <w:b/>
          <w:bCs/>
        </w:rPr>
        <w:tab/>
        <w:t xml:space="preserve">Due to non-integer valued periodicities, XR traffic is more likely to overlap with </w:t>
      </w:r>
      <w:r>
        <w:rPr>
          <w:b/>
          <w:bCs/>
        </w:rPr>
        <w:t>measurement gaps</w:t>
      </w:r>
      <w:r w:rsidRPr="00F37CC2">
        <w:rPr>
          <w:b/>
          <w:bCs/>
        </w:rPr>
        <w:t xml:space="preserve">, which </w:t>
      </w:r>
      <w:r>
        <w:rPr>
          <w:b/>
          <w:bCs/>
        </w:rPr>
        <w:t xml:space="preserve">can </w:t>
      </w:r>
      <w:r w:rsidRPr="00F37CC2">
        <w:rPr>
          <w:b/>
          <w:bCs/>
        </w:rPr>
        <w:t>increase delay and reduce system capacity.</w:t>
      </w:r>
    </w:p>
    <w:p w14:paraId="4274A42E" w14:textId="77777777" w:rsidR="00B36610" w:rsidRPr="00A55A20" w:rsidRDefault="00B36610" w:rsidP="00B36610">
      <w:pPr>
        <w:snapToGrid w:val="0"/>
        <w:spacing w:before="0" w:after="120"/>
        <w:ind w:left="1526" w:hanging="1526"/>
        <w:jc w:val="both"/>
        <w:rPr>
          <w:b/>
          <w:bCs/>
        </w:rPr>
      </w:pPr>
      <w:r w:rsidRPr="00A55A20">
        <w:rPr>
          <w:b/>
          <w:bCs/>
        </w:rPr>
        <w:t>Observation</w:t>
      </w:r>
      <w:r>
        <w:rPr>
          <w:b/>
          <w:bCs/>
        </w:rPr>
        <w:t xml:space="preserve"> 5</w:t>
      </w:r>
      <w:r w:rsidRPr="00A55A20">
        <w:rPr>
          <w:b/>
          <w:bCs/>
        </w:rPr>
        <w:t>.</w:t>
      </w:r>
      <w:r w:rsidRPr="00A55A20">
        <w:rPr>
          <w:b/>
          <w:bCs/>
        </w:rPr>
        <w:tab/>
        <w:t xml:space="preserve">With </w:t>
      </w:r>
      <w:r>
        <w:rPr>
          <w:b/>
          <w:bCs/>
        </w:rPr>
        <w:t>short</w:t>
      </w:r>
      <w:r w:rsidRPr="00A55A20">
        <w:rPr>
          <w:b/>
          <w:bCs/>
        </w:rPr>
        <w:t xml:space="preserve"> DRX inactivity timer required </w:t>
      </w:r>
      <w:r>
        <w:rPr>
          <w:b/>
          <w:bCs/>
        </w:rPr>
        <w:t>for</w:t>
      </w:r>
      <w:r w:rsidRPr="00A55A20">
        <w:rPr>
          <w:b/>
          <w:bCs/>
        </w:rPr>
        <w:t xml:space="preserve"> XR, it is more likely for DRX inactivity timer to expire in the middle of a </w:t>
      </w:r>
      <w:r>
        <w:rPr>
          <w:b/>
          <w:bCs/>
        </w:rPr>
        <w:t>measurement gap</w:t>
      </w:r>
      <w:r w:rsidRPr="00A55A20">
        <w:rPr>
          <w:b/>
          <w:bCs/>
        </w:rPr>
        <w:t xml:space="preserve">, </w:t>
      </w:r>
      <w:r>
        <w:rPr>
          <w:b/>
          <w:bCs/>
        </w:rPr>
        <w:t>which creates</w:t>
      </w:r>
      <w:r w:rsidRPr="00A55A20">
        <w:rPr>
          <w:b/>
          <w:bCs/>
        </w:rPr>
        <w:t xml:space="preserve"> extra delay</w:t>
      </w:r>
      <w:r>
        <w:rPr>
          <w:b/>
          <w:bCs/>
        </w:rPr>
        <w:t>s</w:t>
      </w:r>
      <w:r w:rsidRPr="00A55A20">
        <w:rPr>
          <w:b/>
          <w:bCs/>
        </w:rPr>
        <w:t xml:space="preserve"> to data.</w:t>
      </w:r>
    </w:p>
    <w:p w14:paraId="0FCB4990" w14:textId="77777777" w:rsidR="00B36610" w:rsidRDefault="00B36610" w:rsidP="00B36610">
      <w:pPr>
        <w:spacing w:before="0" w:after="120"/>
        <w:ind w:left="1526" w:hanging="1526"/>
        <w:jc w:val="both"/>
        <w:rPr>
          <w:b/>
          <w:bCs/>
        </w:rPr>
      </w:pPr>
      <w:r w:rsidRPr="00B678E5">
        <w:rPr>
          <w:b/>
          <w:bCs/>
        </w:rPr>
        <w:t>Proposal</w:t>
      </w:r>
      <w:r>
        <w:rPr>
          <w:b/>
          <w:bCs/>
        </w:rPr>
        <w:t xml:space="preserve"> 3</w:t>
      </w:r>
      <w:r w:rsidRPr="00B678E5">
        <w:rPr>
          <w:b/>
          <w:bCs/>
        </w:rPr>
        <w:t xml:space="preserve">. </w:t>
      </w:r>
      <w:r w:rsidRPr="00B678E5">
        <w:rPr>
          <w:b/>
          <w:bCs/>
        </w:rPr>
        <w:tab/>
        <w:t xml:space="preserve">RAN2 study enhancements </w:t>
      </w:r>
      <w:r>
        <w:rPr>
          <w:b/>
          <w:bCs/>
        </w:rPr>
        <w:t>(</w:t>
      </w:r>
      <w:proofErr w:type="gramStart"/>
      <w:r>
        <w:rPr>
          <w:b/>
          <w:bCs/>
        </w:rPr>
        <w:t>e.g.</w:t>
      </w:r>
      <w:proofErr w:type="gramEnd"/>
      <w:r>
        <w:rPr>
          <w:b/>
          <w:bCs/>
        </w:rPr>
        <w:t xml:space="preserve"> dynamic </w:t>
      </w:r>
      <w:r w:rsidRPr="00583921">
        <w:rPr>
          <w:b/>
          <w:bCs/>
        </w:rPr>
        <w:t>de-/activation</w:t>
      </w:r>
      <w:r>
        <w:rPr>
          <w:b/>
          <w:bCs/>
        </w:rPr>
        <w:t xml:space="preserve"> or</w:t>
      </w:r>
      <w:r w:rsidRPr="00583921">
        <w:rPr>
          <w:b/>
          <w:bCs/>
        </w:rPr>
        <w:t xml:space="preserve"> dynamic priority)</w:t>
      </w:r>
      <w:r>
        <w:t xml:space="preserve"> </w:t>
      </w:r>
      <w:r w:rsidRPr="00B678E5">
        <w:rPr>
          <w:b/>
          <w:bCs/>
        </w:rPr>
        <w:t xml:space="preserve">that can </w:t>
      </w:r>
      <w:r>
        <w:rPr>
          <w:b/>
          <w:bCs/>
        </w:rPr>
        <w:t>mitigate</w:t>
      </w:r>
      <w:r w:rsidRPr="00B678E5">
        <w:rPr>
          <w:b/>
          <w:bCs/>
        </w:rPr>
        <w:t xml:space="preserve"> impacts of measurement gaps on delay performance of XR traffic.</w:t>
      </w:r>
    </w:p>
    <w:sectPr w:rsidR="00B36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E1B86" w14:textId="77777777" w:rsidR="00A46E9C" w:rsidRDefault="00A46E9C">
      <w:r>
        <w:separator/>
      </w:r>
    </w:p>
    <w:p w14:paraId="0A72ABD7" w14:textId="77777777" w:rsidR="00A46E9C" w:rsidRDefault="00A46E9C"/>
  </w:endnote>
  <w:endnote w:type="continuationSeparator" w:id="0">
    <w:p w14:paraId="1627ED1B" w14:textId="77777777" w:rsidR="00A46E9C" w:rsidRDefault="00A46E9C">
      <w:r>
        <w:continuationSeparator/>
      </w:r>
    </w:p>
    <w:p w14:paraId="14BFE76C" w14:textId="77777777" w:rsidR="00A46E9C" w:rsidRDefault="00A46E9C"/>
  </w:endnote>
  <w:endnote w:type="continuationNotice" w:id="1">
    <w:p w14:paraId="1229D11B" w14:textId="77777777" w:rsidR="00A46E9C" w:rsidRDefault="00A46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F8D9C" w14:textId="77777777" w:rsidR="00A46E9C" w:rsidRDefault="00A46E9C">
      <w:r>
        <w:separator/>
      </w:r>
    </w:p>
    <w:p w14:paraId="24C84941" w14:textId="77777777" w:rsidR="00A46E9C" w:rsidRDefault="00A46E9C"/>
  </w:footnote>
  <w:footnote w:type="continuationSeparator" w:id="0">
    <w:p w14:paraId="7F1AAB64" w14:textId="77777777" w:rsidR="00A46E9C" w:rsidRDefault="00A46E9C">
      <w:r>
        <w:continuationSeparator/>
      </w:r>
    </w:p>
    <w:p w14:paraId="3D2E22CD" w14:textId="77777777" w:rsidR="00A46E9C" w:rsidRDefault="00A46E9C"/>
  </w:footnote>
  <w:footnote w:type="continuationNotice" w:id="1">
    <w:p w14:paraId="6481B20C" w14:textId="77777777" w:rsidR="00A46E9C" w:rsidRDefault="00A46E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965"/>
    <w:multiLevelType w:val="hybridMultilevel"/>
    <w:tmpl w:val="2A5204D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1377E"/>
    <w:multiLevelType w:val="hybridMultilevel"/>
    <w:tmpl w:val="596287A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F5800"/>
    <w:multiLevelType w:val="hybridMultilevel"/>
    <w:tmpl w:val="6D326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31761EE"/>
    <w:multiLevelType w:val="hybridMultilevel"/>
    <w:tmpl w:val="FE7C94BE"/>
    <w:lvl w:ilvl="0" w:tplc="7D660F9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AAE0856"/>
    <w:multiLevelType w:val="hybridMultilevel"/>
    <w:tmpl w:val="1624BF66"/>
    <w:lvl w:ilvl="0" w:tplc="E11EBAA0">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D2815"/>
    <w:multiLevelType w:val="hybridMultilevel"/>
    <w:tmpl w:val="7D409CD6"/>
    <w:lvl w:ilvl="0" w:tplc="F02C8DF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20080B"/>
    <w:multiLevelType w:val="hybridMultilevel"/>
    <w:tmpl w:val="78C222E2"/>
    <w:lvl w:ilvl="0" w:tplc="0ABE952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4B5416"/>
    <w:multiLevelType w:val="hybridMultilevel"/>
    <w:tmpl w:val="4A4CC6B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A2F5C"/>
    <w:multiLevelType w:val="hybridMultilevel"/>
    <w:tmpl w:val="14043F24"/>
    <w:lvl w:ilvl="0" w:tplc="93A6F11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4" w15:restartNumberingAfterBreak="0">
    <w:nsid w:val="6156645E"/>
    <w:multiLevelType w:val="hybridMultilevel"/>
    <w:tmpl w:val="5316E38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5571FA"/>
    <w:multiLevelType w:val="hybridMultilevel"/>
    <w:tmpl w:val="AA68D35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41D20"/>
    <w:multiLevelType w:val="hybridMultilevel"/>
    <w:tmpl w:val="3C42F82C"/>
    <w:lvl w:ilvl="0" w:tplc="04090001">
      <w:start w:val="1"/>
      <w:numFmt w:val="bullet"/>
      <w:lvlText w:val=""/>
      <w:lvlJc w:val="left"/>
      <w:pPr>
        <w:ind w:left="1122" w:hanging="360"/>
      </w:pPr>
      <w:rPr>
        <w:rFonts w:ascii="Symbol" w:hAnsi="Symbo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AF166C"/>
    <w:multiLevelType w:val="hybridMultilevel"/>
    <w:tmpl w:val="AE9659D6"/>
    <w:lvl w:ilvl="0" w:tplc="E7CC06D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374DF8"/>
    <w:multiLevelType w:val="hybridMultilevel"/>
    <w:tmpl w:val="C704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9011">
    <w:abstractNumId w:val="42"/>
  </w:num>
  <w:num w:numId="2" w16cid:durableId="844903713">
    <w:abstractNumId w:val="41"/>
  </w:num>
  <w:num w:numId="3" w16cid:durableId="1806894623">
    <w:abstractNumId w:val="17"/>
  </w:num>
  <w:num w:numId="4" w16cid:durableId="1300452222">
    <w:abstractNumId w:val="30"/>
  </w:num>
  <w:num w:numId="5" w16cid:durableId="41249229">
    <w:abstractNumId w:val="5"/>
  </w:num>
  <w:num w:numId="6" w16cid:durableId="44182735">
    <w:abstractNumId w:val="10"/>
  </w:num>
  <w:num w:numId="7" w16cid:durableId="1910070230">
    <w:abstractNumId w:val="38"/>
  </w:num>
  <w:num w:numId="8" w16cid:durableId="1004748714">
    <w:abstractNumId w:val="29"/>
  </w:num>
  <w:num w:numId="9" w16cid:durableId="1597833505">
    <w:abstractNumId w:val="13"/>
  </w:num>
  <w:num w:numId="10" w16cid:durableId="598103798">
    <w:abstractNumId w:val="7"/>
  </w:num>
  <w:num w:numId="11" w16cid:durableId="1665277665">
    <w:abstractNumId w:val="39"/>
  </w:num>
  <w:num w:numId="12" w16cid:durableId="1442996742">
    <w:abstractNumId w:val="16"/>
  </w:num>
  <w:num w:numId="13" w16cid:durableId="480082536">
    <w:abstractNumId w:val="27"/>
  </w:num>
  <w:num w:numId="14" w16cid:durableId="1864516527">
    <w:abstractNumId w:val="35"/>
  </w:num>
  <w:num w:numId="15" w16cid:durableId="1574898286">
    <w:abstractNumId w:val="14"/>
  </w:num>
  <w:num w:numId="16" w16cid:durableId="645663488">
    <w:abstractNumId w:val="26"/>
  </w:num>
  <w:num w:numId="17" w16cid:durableId="1590236938">
    <w:abstractNumId w:val="23"/>
  </w:num>
  <w:num w:numId="18" w16cid:durableId="40594191">
    <w:abstractNumId w:val="28"/>
  </w:num>
  <w:num w:numId="19" w16cid:durableId="801078746">
    <w:abstractNumId w:val="22"/>
  </w:num>
  <w:num w:numId="20" w16cid:durableId="314603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7501125">
    <w:abstractNumId w:val="20"/>
  </w:num>
  <w:num w:numId="22" w16cid:durableId="1367026244">
    <w:abstractNumId w:val="12"/>
  </w:num>
  <w:num w:numId="23" w16cid:durableId="460005270">
    <w:abstractNumId w:val="32"/>
  </w:num>
  <w:num w:numId="24" w16cid:durableId="482742152">
    <w:abstractNumId w:val="19"/>
  </w:num>
  <w:num w:numId="25" w16cid:durableId="443119149">
    <w:abstractNumId w:val="4"/>
  </w:num>
  <w:num w:numId="26" w16cid:durableId="1141995473">
    <w:abstractNumId w:val="45"/>
  </w:num>
  <w:num w:numId="27" w16cid:durableId="115375023">
    <w:abstractNumId w:val="24"/>
  </w:num>
  <w:num w:numId="28" w16cid:durableId="833568095">
    <w:abstractNumId w:val="3"/>
  </w:num>
  <w:num w:numId="29" w16cid:durableId="1676033978">
    <w:abstractNumId w:val="43"/>
  </w:num>
  <w:num w:numId="30" w16cid:durableId="1101294373">
    <w:abstractNumId w:val="9"/>
  </w:num>
  <w:num w:numId="31" w16cid:durableId="1628663896">
    <w:abstractNumId w:val="33"/>
  </w:num>
  <w:num w:numId="32" w16cid:durableId="1940091676">
    <w:abstractNumId w:val="31"/>
  </w:num>
  <w:num w:numId="33" w16cid:durableId="908422362">
    <w:abstractNumId w:val="8"/>
  </w:num>
  <w:num w:numId="34" w16cid:durableId="1241333953">
    <w:abstractNumId w:val="15"/>
  </w:num>
  <w:num w:numId="35" w16cid:durableId="2145466421">
    <w:abstractNumId w:val="44"/>
  </w:num>
  <w:num w:numId="36" w16cid:durableId="161508933">
    <w:abstractNumId w:val="25"/>
  </w:num>
  <w:num w:numId="37" w16cid:durableId="895436214">
    <w:abstractNumId w:val="1"/>
  </w:num>
  <w:num w:numId="38" w16cid:durableId="1141851526">
    <w:abstractNumId w:val="37"/>
  </w:num>
  <w:num w:numId="39" w16cid:durableId="1850093700">
    <w:abstractNumId w:val="36"/>
  </w:num>
  <w:num w:numId="40" w16cid:durableId="1941142644">
    <w:abstractNumId w:val="21"/>
  </w:num>
  <w:num w:numId="41" w16cid:durableId="1545946992">
    <w:abstractNumId w:val="34"/>
  </w:num>
  <w:num w:numId="42" w16cid:durableId="2081632251">
    <w:abstractNumId w:val="11"/>
  </w:num>
  <w:num w:numId="43" w16cid:durableId="994262052">
    <w:abstractNumId w:val="40"/>
  </w:num>
  <w:num w:numId="44" w16cid:durableId="1335112300">
    <w:abstractNumId w:val="0"/>
  </w:num>
  <w:num w:numId="45" w16cid:durableId="1686590890">
    <w:abstractNumId w:val="2"/>
  </w:num>
  <w:num w:numId="46" w16cid:durableId="1241060896">
    <w:abstractNumId w:val="6"/>
  </w:num>
  <w:num w:numId="47" w16cid:durableId="151561092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436"/>
    <w:rsid w:val="00011F72"/>
    <w:rsid w:val="00012241"/>
    <w:rsid w:val="00012946"/>
    <w:rsid w:val="00012C37"/>
    <w:rsid w:val="00012C87"/>
    <w:rsid w:val="00012D50"/>
    <w:rsid w:val="00013079"/>
    <w:rsid w:val="00013391"/>
    <w:rsid w:val="00013912"/>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C9F"/>
    <w:rsid w:val="00037DEE"/>
    <w:rsid w:val="00037FB3"/>
    <w:rsid w:val="0004007A"/>
    <w:rsid w:val="00040E4E"/>
    <w:rsid w:val="0004136E"/>
    <w:rsid w:val="000420DE"/>
    <w:rsid w:val="00043DCF"/>
    <w:rsid w:val="00043FFD"/>
    <w:rsid w:val="0004458A"/>
    <w:rsid w:val="00044CDF"/>
    <w:rsid w:val="00045696"/>
    <w:rsid w:val="000456D6"/>
    <w:rsid w:val="00045A1C"/>
    <w:rsid w:val="00045CFA"/>
    <w:rsid w:val="0004779A"/>
    <w:rsid w:val="00047C90"/>
    <w:rsid w:val="00050EF3"/>
    <w:rsid w:val="00051330"/>
    <w:rsid w:val="0005148E"/>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26F"/>
    <w:rsid w:val="000603C4"/>
    <w:rsid w:val="000608A3"/>
    <w:rsid w:val="00060BE9"/>
    <w:rsid w:val="00060E67"/>
    <w:rsid w:val="000615FD"/>
    <w:rsid w:val="00061E35"/>
    <w:rsid w:val="000623D5"/>
    <w:rsid w:val="000627B0"/>
    <w:rsid w:val="00062A95"/>
    <w:rsid w:val="00063734"/>
    <w:rsid w:val="00063F71"/>
    <w:rsid w:val="000643D6"/>
    <w:rsid w:val="00064C2D"/>
    <w:rsid w:val="00064C32"/>
    <w:rsid w:val="0006531B"/>
    <w:rsid w:val="0006559A"/>
    <w:rsid w:val="000659FC"/>
    <w:rsid w:val="00065A0F"/>
    <w:rsid w:val="00065E2D"/>
    <w:rsid w:val="00067763"/>
    <w:rsid w:val="00067869"/>
    <w:rsid w:val="0006789F"/>
    <w:rsid w:val="000678B9"/>
    <w:rsid w:val="00071818"/>
    <w:rsid w:val="00071B4D"/>
    <w:rsid w:val="000722B9"/>
    <w:rsid w:val="00072CC4"/>
    <w:rsid w:val="000736BD"/>
    <w:rsid w:val="00073DF0"/>
    <w:rsid w:val="00074295"/>
    <w:rsid w:val="00074605"/>
    <w:rsid w:val="00074AD0"/>
    <w:rsid w:val="00074C4B"/>
    <w:rsid w:val="00075388"/>
    <w:rsid w:val="000755FD"/>
    <w:rsid w:val="00075A45"/>
    <w:rsid w:val="0007617D"/>
    <w:rsid w:val="000761C3"/>
    <w:rsid w:val="000767C7"/>
    <w:rsid w:val="00076AA4"/>
    <w:rsid w:val="00076DE5"/>
    <w:rsid w:val="00076E2E"/>
    <w:rsid w:val="00077266"/>
    <w:rsid w:val="00077CF6"/>
    <w:rsid w:val="00080137"/>
    <w:rsid w:val="00080956"/>
    <w:rsid w:val="00080AE1"/>
    <w:rsid w:val="00080DCF"/>
    <w:rsid w:val="000811A8"/>
    <w:rsid w:val="00081430"/>
    <w:rsid w:val="000816F9"/>
    <w:rsid w:val="00081775"/>
    <w:rsid w:val="00081DEB"/>
    <w:rsid w:val="00082E14"/>
    <w:rsid w:val="00083A87"/>
    <w:rsid w:val="000848E0"/>
    <w:rsid w:val="00084DEF"/>
    <w:rsid w:val="000852AE"/>
    <w:rsid w:val="00085CB4"/>
    <w:rsid w:val="00086940"/>
    <w:rsid w:val="00086AB3"/>
    <w:rsid w:val="00086C64"/>
    <w:rsid w:val="000876C4"/>
    <w:rsid w:val="00087C47"/>
    <w:rsid w:val="00090180"/>
    <w:rsid w:val="000901A1"/>
    <w:rsid w:val="000914CC"/>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A51"/>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224"/>
    <w:rsid w:val="000B4795"/>
    <w:rsid w:val="000B4CB2"/>
    <w:rsid w:val="000B5B95"/>
    <w:rsid w:val="000B6CD9"/>
    <w:rsid w:val="000C0440"/>
    <w:rsid w:val="000C0E6E"/>
    <w:rsid w:val="000C1132"/>
    <w:rsid w:val="000C19FB"/>
    <w:rsid w:val="000C2005"/>
    <w:rsid w:val="000C313F"/>
    <w:rsid w:val="000C3446"/>
    <w:rsid w:val="000C3470"/>
    <w:rsid w:val="000C39A9"/>
    <w:rsid w:val="000C4013"/>
    <w:rsid w:val="000C50B2"/>
    <w:rsid w:val="000C562D"/>
    <w:rsid w:val="000C6060"/>
    <w:rsid w:val="000C6417"/>
    <w:rsid w:val="000C6462"/>
    <w:rsid w:val="000C65AD"/>
    <w:rsid w:val="000C6D75"/>
    <w:rsid w:val="000C706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7AF8"/>
    <w:rsid w:val="000D7E08"/>
    <w:rsid w:val="000E08A6"/>
    <w:rsid w:val="000E1011"/>
    <w:rsid w:val="000E1053"/>
    <w:rsid w:val="000E2958"/>
    <w:rsid w:val="000E2FA0"/>
    <w:rsid w:val="000E37C3"/>
    <w:rsid w:val="000E397B"/>
    <w:rsid w:val="000E3DE6"/>
    <w:rsid w:val="000E430F"/>
    <w:rsid w:val="000E4630"/>
    <w:rsid w:val="000E4EF5"/>
    <w:rsid w:val="000E59EA"/>
    <w:rsid w:val="000E5A61"/>
    <w:rsid w:val="000E5B89"/>
    <w:rsid w:val="000E5ECA"/>
    <w:rsid w:val="000E60E8"/>
    <w:rsid w:val="000E6227"/>
    <w:rsid w:val="000E6B65"/>
    <w:rsid w:val="000E7C73"/>
    <w:rsid w:val="000E7D9B"/>
    <w:rsid w:val="000E7E82"/>
    <w:rsid w:val="000F064E"/>
    <w:rsid w:val="000F24A4"/>
    <w:rsid w:val="000F266F"/>
    <w:rsid w:val="000F3027"/>
    <w:rsid w:val="000F310A"/>
    <w:rsid w:val="000F39D2"/>
    <w:rsid w:val="000F3B7B"/>
    <w:rsid w:val="000F4ADC"/>
    <w:rsid w:val="000F5614"/>
    <w:rsid w:val="000F685C"/>
    <w:rsid w:val="000F70A4"/>
    <w:rsid w:val="00100D2A"/>
    <w:rsid w:val="00101378"/>
    <w:rsid w:val="00101D8F"/>
    <w:rsid w:val="00101FE6"/>
    <w:rsid w:val="00102C92"/>
    <w:rsid w:val="00102DFF"/>
    <w:rsid w:val="00103145"/>
    <w:rsid w:val="00103159"/>
    <w:rsid w:val="00103882"/>
    <w:rsid w:val="00105378"/>
    <w:rsid w:val="0010555D"/>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FA9"/>
    <w:rsid w:val="00115E42"/>
    <w:rsid w:val="00115FE0"/>
    <w:rsid w:val="00116583"/>
    <w:rsid w:val="00117117"/>
    <w:rsid w:val="00117573"/>
    <w:rsid w:val="0012020B"/>
    <w:rsid w:val="0012042A"/>
    <w:rsid w:val="00120570"/>
    <w:rsid w:val="0012062B"/>
    <w:rsid w:val="0012163A"/>
    <w:rsid w:val="0012176A"/>
    <w:rsid w:val="00121A06"/>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0AA"/>
    <w:rsid w:val="001349BE"/>
    <w:rsid w:val="00134E73"/>
    <w:rsid w:val="00134FF7"/>
    <w:rsid w:val="00135175"/>
    <w:rsid w:val="00137115"/>
    <w:rsid w:val="0013715F"/>
    <w:rsid w:val="00137A78"/>
    <w:rsid w:val="00140136"/>
    <w:rsid w:val="00140A89"/>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A18"/>
    <w:rsid w:val="00150BCE"/>
    <w:rsid w:val="0015205E"/>
    <w:rsid w:val="00154B0E"/>
    <w:rsid w:val="00155298"/>
    <w:rsid w:val="001552AC"/>
    <w:rsid w:val="00155DD3"/>
    <w:rsid w:val="0015610F"/>
    <w:rsid w:val="00156318"/>
    <w:rsid w:val="00156382"/>
    <w:rsid w:val="00156591"/>
    <w:rsid w:val="00156A18"/>
    <w:rsid w:val="00156A90"/>
    <w:rsid w:val="001570F6"/>
    <w:rsid w:val="00157404"/>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4E5B"/>
    <w:rsid w:val="0017527B"/>
    <w:rsid w:val="00175A09"/>
    <w:rsid w:val="00175D34"/>
    <w:rsid w:val="0017631E"/>
    <w:rsid w:val="001763AA"/>
    <w:rsid w:val="0017722F"/>
    <w:rsid w:val="00177CBF"/>
    <w:rsid w:val="0018043B"/>
    <w:rsid w:val="0018073D"/>
    <w:rsid w:val="00180932"/>
    <w:rsid w:val="00180E55"/>
    <w:rsid w:val="00181108"/>
    <w:rsid w:val="0018120D"/>
    <w:rsid w:val="00181B71"/>
    <w:rsid w:val="00181EE4"/>
    <w:rsid w:val="001823D8"/>
    <w:rsid w:val="001828D6"/>
    <w:rsid w:val="00182A7A"/>
    <w:rsid w:val="001830E1"/>
    <w:rsid w:val="00183D6D"/>
    <w:rsid w:val="00183F44"/>
    <w:rsid w:val="0018447E"/>
    <w:rsid w:val="00186012"/>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A0"/>
    <w:rsid w:val="001C28D1"/>
    <w:rsid w:val="001C2A41"/>
    <w:rsid w:val="001C2C49"/>
    <w:rsid w:val="001C37C6"/>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E21"/>
    <w:rsid w:val="001D1EF7"/>
    <w:rsid w:val="001D285F"/>
    <w:rsid w:val="001D440F"/>
    <w:rsid w:val="001D51A9"/>
    <w:rsid w:val="001D53F0"/>
    <w:rsid w:val="001D56D0"/>
    <w:rsid w:val="001D5D79"/>
    <w:rsid w:val="001D5F87"/>
    <w:rsid w:val="001D766D"/>
    <w:rsid w:val="001E0713"/>
    <w:rsid w:val="001E0AAF"/>
    <w:rsid w:val="001E105F"/>
    <w:rsid w:val="001E17B4"/>
    <w:rsid w:val="001E1A61"/>
    <w:rsid w:val="001E202B"/>
    <w:rsid w:val="001E2111"/>
    <w:rsid w:val="001E2A91"/>
    <w:rsid w:val="001E2B81"/>
    <w:rsid w:val="001E34B9"/>
    <w:rsid w:val="001E35BB"/>
    <w:rsid w:val="001E5707"/>
    <w:rsid w:val="001E59F8"/>
    <w:rsid w:val="001E5BB0"/>
    <w:rsid w:val="001E5CA3"/>
    <w:rsid w:val="001E7003"/>
    <w:rsid w:val="001E7A7C"/>
    <w:rsid w:val="001E7B03"/>
    <w:rsid w:val="001F0027"/>
    <w:rsid w:val="001F069B"/>
    <w:rsid w:val="001F0B93"/>
    <w:rsid w:val="001F0E36"/>
    <w:rsid w:val="001F0FB5"/>
    <w:rsid w:val="001F11DE"/>
    <w:rsid w:val="001F12E8"/>
    <w:rsid w:val="001F1826"/>
    <w:rsid w:val="001F1E3A"/>
    <w:rsid w:val="001F4850"/>
    <w:rsid w:val="001F4DF2"/>
    <w:rsid w:val="001F5224"/>
    <w:rsid w:val="001F5329"/>
    <w:rsid w:val="001F546F"/>
    <w:rsid w:val="001F5E42"/>
    <w:rsid w:val="001F60A9"/>
    <w:rsid w:val="001F6169"/>
    <w:rsid w:val="001F6AC6"/>
    <w:rsid w:val="001F7461"/>
    <w:rsid w:val="00200156"/>
    <w:rsid w:val="0020022E"/>
    <w:rsid w:val="00200DE1"/>
    <w:rsid w:val="00200FBE"/>
    <w:rsid w:val="00200FCE"/>
    <w:rsid w:val="0020173E"/>
    <w:rsid w:val="002019DA"/>
    <w:rsid w:val="00202065"/>
    <w:rsid w:val="0020219D"/>
    <w:rsid w:val="00202B7A"/>
    <w:rsid w:val="00202F03"/>
    <w:rsid w:val="00202F2B"/>
    <w:rsid w:val="0020302A"/>
    <w:rsid w:val="00204C52"/>
    <w:rsid w:val="00206283"/>
    <w:rsid w:val="002067C0"/>
    <w:rsid w:val="00206AD6"/>
    <w:rsid w:val="00206BDB"/>
    <w:rsid w:val="00207175"/>
    <w:rsid w:val="00207CF8"/>
    <w:rsid w:val="00207E3C"/>
    <w:rsid w:val="002100D2"/>
    <w:rsid w:val="002104B4"/>
    <w:rsid w:val="002129ED"/>
    <w:rsid w:val="00214008"/>
    <w:rsid w:val="002148B4"/>
    <w:rsid w:val="00214CD2"/>
    <w:rsid w:val="002158D4"/>
    <w:rsid w:val="00215936"/>
    <w:rsid w:val="00215D8D"/>
    <w:rsid w:val="002166E1"/>
    <w:rsid w:val="00217195"/>
    <w:rsid w:val="0021750A"/>
    <w:rsid w:val="00217D2F"/>
    <w:rsid w:val="00220202"/>
    <w:rsid w:val="00220F04"/>
    <w:rsid w:val="00221361"/>
    <w:rsid w:val="0022346D"/>
    <w:rsid w:val="00223B0D"/>
    <w:rsid w:val="00223C3A"/>
    <w:rsid w:val="00223C63"/>
    <w:rsid w:val="00224033"/>
    <w:rsid w:val="002257E4"/>
    <w:rsid w:val="00225EC0"/>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66E"/>
    <w:rsid w:val="00242D18"/>
    <w:rsid w:val="00243DFC"/>
    <w:rsid w:val="002452C3"/>
    <w:rsid w:val="0024550E"/>
    <w:rsid w:val="00245707"/>
    <w:rsid w:val="00245CE7"/>
    <w:rsid w:val="00246BC7"/>
    <w:rsid w:val="002474A2"/>
    <w:rsid w:val="002502D8"/>
    <w:rsid w:val="00250955"/>
    <w:rsid w:val="00250B57"/>
    <w:rsid w:val="00250E23"/>
    <w:rsid w:val="00250F2D"/>
    <w:rsid w:val="002514F0"/>
    <w:rsid w:val="0025191F"/>
    <w:rsid w:val="002521C2"/>
    <w:rsid w:val="00252497"/>
    <w:rsid w:val="002524A8"/>
    <w:rsid w:val="00252518"/>
    <w:rsid w:val="00252CDB"/>
    <w:rsid w:val="00253149"/>
    <w:rsid w:val="002539B9"/>
    <w:rsid w:val="00253ACC"/>
    <w:rsid w:val="00254621"/>
    <w:rsid w:val="00254A52"/>
    <w:rsid w:val="00254E17"/>
    <w:rsid w:val="00255A7F"/>
    <w:rsid w:val="00255F2C"/>
    <w:rsid w:val="00256397"/>
    <w:rsid w:val="00256423"/>
    <w:rsid w:val="0025658F"/>
    <w:rsid w:val="0025717C"/>
    <w:rsid w:val="00257594"/>
    <w:rsid w:val="00257EDC"/>
    <w:rsid w:val="00260401"/>
    <w:rsid w:val="00260627"/>
    <w:rsid w:val="00261CF2"/>
    <w:rsid w:val="002626A0"/>
    <w:rsid w:val="00262B04"/>
    <w:rsid w:val="00262F4C"/>
    <w:rsid w:val="00263165"/>
    <w:rsid w:val="002631B3"/>
    <w:rsid w:val="002631F9"/>
    <w:rsid w:val="00264ADD"/>
    <w:rsid w:val="00264CA5"/>
    <w:rsid w:val="00265F68"/>
    <w:rsid w:val="00265F72"/>
    <w:rsid w:val="00266595"/>
    <w:rsid w:val="0026661F"/>
    <w:rsid w:val="002668E6"/>
    <w:rsid w:val="002675DC"/>
    <w:rsid w:val="0026782C"/>
    <w:rsid w:val="00267AD3"/>
    <w:rsid w:val="00270645"/>
    <w:rsid w:val="00270E63"/>
    <w:rsid w:val="002713A1"/>
    <w:rsid w:val="00271B41"/>
    <w:rsid w:val="00271E0A"/>
    <w:rsid w:val="002725A6"/>
    <w:rsid w:val="00272C35"/>
    <w:rsid w:val="00274BB4"/>
    <w:rsid w:val="00275433"/>
    <w:rsid w:val="002756FC"/>
    <w:rsid w:val="00275F27"/>
    <w:rsid w:val="00276467"/>
    <w:rsid w:val="00276514"/>
    <w:rsid w:val="0027683C"/>
    <w:rsid w:val="002769B8"/>
    <w:rsid w:val="00276A98"/>
    <w:rsid w:val="002773DE"/>
    <w:rsid w:val="0027766F"/>
    <w:rsid w:val="0028059F"/>
    <w:rsid w:val="00280B0B"/>
    <w:rsid w:val="00281000"/>
    <w:rsid w:val="002813A5"/>
    <w:rsid w:val="00281664"/>
    <w:rsid w:val="00282F7E"/>
    <w:rsid w:val="00284830"/>
    <w:rsid w:val="00285195"/>
    <w:rsid w:val="002856BE"/>
    <w:rsid w:val="00286074"/>
    <w:rsid w:val="002868A9"/>
    <w:rsid w:val="00287003"/>
    <w:rsid w:val="00287CD3"/>
    <w:rsid w:val="00290449"/>
    <w:rsid w:val="002906CB"/>
    <w:rsid w:val="00290F43"/>
    <w:rsid w:val="00291183"/>
    <w:rsid w:val="0029212D"/>
    <w:rsid w:val="00292B64"/>
    <w:rsid w:val="00293327"/>
    <w:rsid w:val="00293D35"/>
    <w:rsid w:val="00294730"/>
    <w:rsid w:val="00295C63"/>
    <w:rsid w:val="00295CB0"/>
    <w:rsid w:val="002960A6"/>
    <w:rsid w:val="0029626E"/>
    <w:rsid w:val="00297347"/>
    <w:rsid w:val="00297377"/>
    <w:rsid w:val="00297E82"/>
    <w:rsid w:val="00297F88"/>
    <w:rsid w:val="002A18A0"/>
    <w:rsid w:val="002A2245"/>
    <w:rsid w:val="002A246D"/>
    <w:rsid w:val="002A5549"/>
    <w:rsid w:val="002A6315"/>
    <w:rsid w:val="002A695C"/>
    <w:rsid w:val="002A6D1A"/>
    <w:rsid w:val="002A76ED"/>
    <w:rsid w:val="002A7B6F"/>
    <w:rsid w:val="002A7BDE"/>
    <w:rsid w:val="002A7D1C"/>
    <w:rsid w:val="002A7FA0"/>
    <w:rsid w:val="002B144B"/>
    <w:rsid w:val="002B2CF2"/>
    <w:rsid w:val="002B41DA"/>
    <w:rsid w:val="002B4AE9"/>
    <w:rsid w:val="002B4DA5"/>
    <w:rsid w:val="002B5FB7"/>
    <w:rsid w:val="002B643C"/>
    <w:rsid w:val="002B7DC0"/>
    <w:rsid w:val="002C0ABA"/>
    <w:rsid w:val="002C2E1F"/>
    <w:rsid w:val="002C34FC"/>
    <w:rsid w:val="002C4038"/>
    <w:rsid w:val="002C45DB"/>
    <w:rsid w:val="002C4704"/>
    <w:rsid w:val="002C47EE"/>
    <w:rsid w:val="002C4B4A"/>
    <w:rsid w:val="002C4CC5"/>
    <w:rsid w:val="002C5018"/>
    <w:rsid w:val="002C5094"/>
    <w:rsid w:val="002C533E"/>
    <w:rsid w:val="002C570F"/>
    <w:rsid w:val="002C5961"/>
    <w:rsid w:val="002C5FDC"/>
    <w:rsid w:val="002C6BCE"/>
    <w:rsid w:val="002C6C9B"/>
    <w:rsid w:val="002C6DDF"/>
    <w:rsid w:val="002C74A4"/>
    <w:rsid w:val="002C7CCE"/>
    <w:rsid w:val="002D00E4"/>
    <w:rsid w:val="002D037E"/>
    <w:rsid w:val="002D12D9"/>
    <w:rsid w:val="002D16BE"/>
    <w:rsid w:val="002D1CBE"/>
    <w:rsid w:val="002D1DA9"/>
    <w:rsid w:val="002D2C4B"/>
    <w:rsid w:val="002D2DDE"/>
    <w:rsid w:val="002D3CDA"/>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3C1A"/>
    <w:rsid w:val="002E41D3"/>
    <w:rsid w:val="002E5E9B"/>
    <w:rsid w:val="002E5FA5"/>
    <w:rsid w:val="002E702E"/>
    <w:rsid w:val="002F08B7"/>
    <w:rsid w:val="002F0B16"/>
    <w:rsid w:val="002F14C6"/>
    <w:rsid w:val="002F1A3D"/>
    <w:rsid w:val="002F1B01"/>
    <w:rsid w:val="002F1B15"/>
    <w:rsid w:val="002F466A"/>
    <w:rsid w:val="002F55FC"/>
    <w:rsid w:val="002F6BD6"/>
    <w:rsid w:val="002F7416"/>
    <w:rsid w:val="002F78D9"/>
    <w:rsid w:val="002F7C80"/>
    <w:rsid w:val="0030058C"/>
    <w:rsid w:val="003006C7"/>
    <w:rsid w:val="00300B91"/>
    <w:rsid w:val="00300FA9"/>
    <w:rsid w:val="00301AC2"/>
    <w:rsid w:val="0030249D"/>
    <w:rsid w:val="00302556"/>
    <w:rsid w:val="003029C1"/>
    <w:rsid w:val="00302BEE"/>
    <w:rsid w:val="00302CAE"/>
    <w:rsid w:val="00302D33"/>
    <w:rsid w:val="00303B99"/>
    <w:rsid w:val="003047DF"/>
    <w:rsid w:val="0030527F"/>
    <w:rsid w:val="00305F0E"/>
    <w:rsid w:val="0030633B"/>
    <w:rsid w:val="0030664C"/>
    <w:rsid w:val="003077D1"/>
    <w:rsid w:val="00307ED5"/>
    <w:rsid w:val="00307F9B"/>
    <w:rsid w:val="00310169"/>
    <w:rsid w:val="00310247"/>
    <w:rsid w:val="00310248"/>
    <w:rsid w:val="00310283"/>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1C12"/>
    <w:rsid w:val="0033298F"/>
    <w:rsid w:val="00332DAA"/>
    <w:rsid w:val="00332FC8"/>
    <w:rsid w:val="0033314E"/>
    <w:rsid w:val="003337C3"/>
    <w:rsid w:val="00334181"/>
    <w:rsid w:val="0033489F"/>
    <w:rsid w:val="003352A7"/>
    <w:rsid w:val="00335B44"/>
    <w:rsid w:val="00335FE9"/>
    <w:rsid w:val="00336170"/>
    <w:rsid w:val="00337679"/>
    <w:rsid w:val="003409A7"/>
    <w:rsid w:val="00341756"/>
    <w:rsid w:val="00341812"/>
    <w:rsid w:val="00341E84"/>
    <w:rsid w:val="00341F56"/>
    <w:rsid w:val="003420E4"/>
    <w:rsid w:val="00342588"/>
    <w:rsid w:val="00342D1C"/>
    <w:rsid w:val="00342E2C"/>
    <w:rsid w:val="00343045"/>
    <w:rsid w:val="00343478"/>
    <w:rsid w:val="00343D7F"/>
    <w:rsid w:val="0034429A"/>
    <w:rsid w:val="00344300"/>
    <w:rsid w:val="00344D51"/>
    <w:rsid w:val="00344E97"/>
    <w:rsid w:val="00345885"/>
    <w:rsid w:val="00345E3B"/>
    <w:rsid w:val="00346460"/>
    <w:rsid w:val="00346520"/>
    <w:rsid w:val="003501E9"/>
    <w:rsid w:val="00350505"/>
    <w:rsid w:val="003519AE"/>
    <w:rsid w:val="00351E31"/>
    <w:rsid w:val="00351E50"/>
    <w:rsid w:val="00352B50"/>
    <w:rsid w:val="0035353B"/>
    <w:rsid w:val="00353C45"/>
    <w:rsid w:val="003546F6"/>
    <w:rsid w:val="003552EC"/>
    <w:rsid w:val="003553A3"/>
    <w:rsid w:val="0035554B"/>
    <w:rsid w:val="00355A7E"/>
    <w:rsid w:val="00356349"/>
    <w:rsid w:val="003567A0"/>
    <w:rsid w:val="003567C0"/>
    <w:rsid w:val="00356B8B"/>
    <w:rsid w:val="00356D5E"/>
    <w:rsid w:val="00356ED9"/>
    <w:rsid w:val="00357A4B"/>
    <w:rsid w:val="00357E5B"/>
    <w:rsid w:val="0036088E"/>
    <w:rsid w:val="00360A23"/>
    <w:rsid w:val="00360AA5"/>
    <w:rsid w:val="00361246"/>
    <w:rsid w:val="003618D0"/>
    <w:rsid w:val="00361A4A"/>
    <w:rsid w:val="00361BAF"/>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A3B"/>
    <w:rsid w:val="0037031A"/>
    <w:rsid w:val="0037042D"/>
    <w:rsid w:val="003709E0"/>
    <w:rsid w:val="00370EA4"/>
    <w:rsid w:val="00371977"/>
    <w:rsid w:val="00371FD7"/>
    <w:rsid w:val="0037220B"/>
    <w:rsid w:val="00372A32"/>
    <w:rsid w:val="00372AEC"/>
    <w:rsid w:val="00373086"/>
    <w:rsid w:val="00373777"/>
    <w:rsid w:val="00373A15"/>
    <w:rsid w:val="00373CA9"/>
    <w:rsid w:val="00374261"/>
    <w:rsid w:val="003743D5"/>
    <w:rsid w:val="003755CC"/>
    <w:rsid w:val="003758F9"/>
    <w:rsid w:val="00375BEA"/>
    <w:rsid w:val="00375CEE"/>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04DC"/>
    <w:rsid w:val="0039057C"/>
    <w:rsid w:val="00390787"/>
    <w:rsid w:val="00391119"/>
    <w:rsid w:val="003918F2"/>
    <w:rsid w:val="003921BC"/>
    <w:rsid w:val="00393472"/>
    <w:rsid w:val="003935B2"/>
    <w:rsid w:val="003938B5"/>
    <w:rsid w:val="00394F8E"/>
    <w:rsid w:val="00395D7E"/>
    <w:rsid w:val="003963D0"/>
    <w:rsid w:val="003963D2"/>
    <w:rsid w:val="00396DCB"/>
    <w:rsid w:val="00397D87"/>
    <w:rsid w:val="00397E4B"/>
    <w:rsid w:val="003A1322"/>
    <w:rsid w:val="003A181D"/>
    <w:rsid w:val="003A23D9"/>
    <w:rsid w:val="003A2B10"/>
    <w:rsid w:val="003A2F64"/>
    <w:rsid w:val="003A396C"/>
    <w:rsid w:val="003A3B1A"/>
    <w:rsid w:val="003A46B6"/>
    <w:rsid w:val="003A47CC"/>
    <w:rsid w:val="003A4BA2"/>
    <w:rsid w:val="003A525A"/>
    <w:rsid w:val="003A5CF9"/>
    <w:rsid w:val="003A7142"/>
    <w:rsid w:val="003A7AE8"/>
    <w:rsid w:val="003A7BB0"/>
    <w:rsid w:val="003A7CCA"/>
    <w:rsid w:val="003A7E02"/>
    <w:rsid w:val="003A7EC8"/>
    <w:rsid w:val="003B0A90"/>
    <w:rsid w:val="003B0F01"/>
    <w:rsid w:val="003B18DC"/>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AC5"/>
    <w:rsid w:val="003C4E23"/>
    <w:rsid w:val="003C4F2A"/>
    <w:rsid w:val="003C599D"/>
    <w:rsid w:val="003C6BB0"/>
    <w:rsid w:val="003C6F1C"/>
    <w:rsid w:val="003C7A21"/>
    <w:rsid w:val="003C7C17"/>
    <w:rsid w:val="003D03B0"/>
    <w:rsid w:val="003D04E8"/>
    <w:rsid w:val="003D1116"/>
    <w:rsid w:val="003D127C"/>
    <w:rsid w:val="003D1761"/>
    <w:rsid w:val="003D27B2"/>
    <w:rsid w:val="003D2F3B"/>
    <w:rsid w:val="003D3095"/>
    <w:rsid w:val="003D46B6"/>
    <w:rsid w:val="003D4B50"/>
    <w:rsid w:val="003D4D48"/>
    <w:rsid w:val="003D5F91"/>
    <w:rsid w:val="003D7A31"/>
    <w:rsid w:val="003E03FE"/>
    <w:rsid w:val="003E0438"/>
    <w:rsid w:val="003E065E"/>
    <w:rsid w:val="003E0E5A"/>
    <w:rsid w:val="003E143E"/>
    <w:rsid w:val="003E1514"/>
    <w:rsid w:val="003E1611"/>
    <w:rsid w:val="003E18DE"/>
    <w:rsid w:val="003E2706"/>
    <w:rsid w:val="003E2BF5"/>
    <w:rsid w:val="003E2F83"/>
    <w:rsid w:val="003E3009"/>
    <w:rsid w:val="003E31A4"/>
    <w:rsid w:val="003E3910"/>
    <w:rsid w:val="003E4AB1"/>
    <w:rsid w:val="003E4F96"/>
    <w:rsid w:val="003E5134"/>
    <w:rsid w:val="003E531F"/>
    <w:rsid w:val="003E54FD"/>
    <w:rsid w:val="003E5983"/>
    <w:rsid w:val="003E5A67"/>
    <w:rsid w:val="003E5AF6"/>
    <w:rsid w:val="003E611D"/>
    <w:rsid w:val="003E6172"/>
    <w:rsid w:val="003E7538"/>
    <w:rsid w:val="003E7A13"/>
    <w:rsid w:val="003E7DBD"/>
    <w:rsid w:val="003F02C2"/>
    <w:rsid w:val="003F073F"/>
    <w:rsid w:val="003F0765"/>
    <w:rsid w:val="003F08B2"/>
    <w:rsid w:val="003F2320"/>
    <w:rsid w:val="003F2581"/>
    <w:rsid w:val="003F2894"/>
    <w:rsid w:val="003F2EA2"/>
    <w:rsid w:val="003F30F0"/>
    <w:rsid w:val="003F32B4"/>
    <w:rsid w:val="003F5159"/>
    <w:rsid w:val="003F6B0B"/>
    <w:rsid w:val="003F6DFC"/>
    <w:rsid w:val="003F763F"/>
    <w:rsid w:val="003F785F"/>
    <w:rsid w:val="00400157"/>
    <w:rsid w:val="00400C25"/>
    <w:rsid w:val="00400E65"/>
    <w:rsid w:val="00400EC0"/>
    <w:rsid w:val="0040117B"/>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478"/>
    <w:rsid w:val="004148E6"/>
    <w:rsid w:val="0041549A"/>
    <w:rsid w:val="00415A07"/>
    <w:rsid w:val="00416020"/>
    <w:rsid w:val="004160DA"/>
    <w:rsid w:val="00416195"/>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6112"/>
    <w:rsid w:val="004465A4"/>
    <w:rsid w:val="004465E3"/>
    <w:rsid w:val="00446652"/>
    <w:rsid w:val="00447D98"/>
    <w:rsid w:val="0045063C"/>
    <w:rsid w:val="0045164C"/>
    <w:rsid w:val="0045193C"/>
    <w:rsid w:val="004519E7"/>
    <w:rsid w:val="00451B3E"/>
    <w:rsid w:val="004525CE"/>
    <w:rsid w:val="0045282A"/>
    <w:rsid w:val="004528DE"/>
    <w:rsid w:val="0045441F"/>
    <w:rsid w:val="0045552E"/>
    <w:rsid w:val="00455BEE"/>
    <w:rsid w:val="00456588"/>
    <w:rsid w:val="00456919"/>
    <w:rsid w:val="0045749D"/>
    <w:rsid w:val="00457875"/>
    <w:rsid w:val="00460307"/>
    <w:rsid w:val="00460D4D"/>
    <w:rsid w:val="00460D96"/>
    <w:rsid w:val="00460F04"/>
    <w:rsid w:val="004617F3"/>
    <w:rsid w:val="00461DAF"/>
    <w:rsid w:val="004625AE"/>
    <w:rsid w:val="004628B9"/>
    <w:rsid w:val="00462D1D"/>
    <w:rsid w:val="00463225"/>
    <w:rsid w:val="00463661"/>
    <w:rsid w:val="00463C35"/>
    <w:rsid w:val="004659EF"/>
    <w:rsid w:val="004678DF"/>
    <w:rsid w:val="00467B17"/>
    <w:rsid w:val="00470A95"/>
    <w:rsid w:val="00470EA1"/>
    <w:rsid w:val="00471282"/>
    <w:rsid w:val="00471439"/>
    <w:rsid w:val="00471FBC"/>
    <w:rsid w:val="004723E1"/>
    <w:rsid w:val="004729B5"/>
    <w:rsid w:val="00472D91"/>
    <w:rsid w:val="00473708"/>
    <w:rsid w:val="00473E60"/>
    <w:rsid w:val="00473FEA"/>
    <w:rsid w:val="004744BA"/>
    <w:rsid w:val="00474760"/>
    <w:rsid w:val="00475165"/>
    <w:rsid w:val="00475885"/>
    <w:rsid w:val="00475A58"/>
    <w:rsid w:val="0047625C"/>
    <w:rsid w:val="004763C6"/>
    <w:rsid w:val="00476667"/>
    <w:rsid w:val="00480015"/>
    <w:rsid w:val="0048020D"/>
    <w:rsid w:val="004823CF"/>
    <w:rsid w:val="00482F56"/>
    <w:rsid w:val="00483B80"/>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4598"/>
    <w:rsid w:val="00495593"/>
    <w:rsid w:val="00495D64"/>
    <w:rsid w:val="00495DFE"/>
    <w:rsid w:val="00495F51"/>
    <w:rsid w:val="00496682"/>
    <w:rsid w:val="00496A38"/>
    <w:rsid w:val="0049716A"/>
    <w:rsid w:val="00497233"/>
    <w:rsid w:val="004A0A3B"/>
    <w:rsid w:val="004A0C2B"/>
    <w:rsid w:val="004A0F31"/>
    <w:rsid w:val="004A10E3"/>
    <w:rsid w:val="004A2937"/>
    <w:rsid w:val="004A2A25"/>
    <w:rsid w:val="004A30C5"/>
    <w:rsid w:val="004A390E"/>
    <w:rsid w:val="004A3B25"/>
    <w:rsid w:val="004A3E14"/>
    <w:rsid w:val="004A424C"/>
    <w:rsid w:val="004A4E2B"/>
    <w:rsid w:val="004A50A6"/>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43B"/>
    <w:rsid w:val="004B5565"/>
    <w:rsid w:val="004B561A"/>
    <w:rsid w:val="004B58C2"/>
    <w:rsid w:val="004B5CCC"/>
    <w:rsid w:val="004B63A5"/>
    <w:rsid w:val="004B6A04"/>
    <w:rsid w:val="004B7893"/>
    <w:rsid w:val="004C0033"/>
    <w:rsid w:val="004C14B6"/>
    <w:rsid w:val="004C1FE5"/>
    <w:rsid w:val="004C2111"/>
    <w:rsid w:val="004C2D20"/>
    <w:rsid w:val="004C2E01"/>
    <w:rsid w:val="004C364B"/>
    <w:rsid w:val="004C3B5A"/>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D97"/>
    <w:rsid w:val="004D413B"/>
    <w:rsid w:val="004D5202"/>
    <w:rsid w:val="004D62E2"/>
    <w:rsid w:val="004D6F4A"/>
    <w:rsid w:val="004D72C2"/>
    <w:rsid w:val="004D7C7D"/>
    <w:rsid w:val="004E0A10"/>
    <w:rsid w:val="004E103B"/>
    <w:rsid w:val="004E11EC"/>
    <w:rsid w:val="004E1A1D"/>
    <w:rsid w:val="004E315B"/>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9C8"/>
    <w:rsid w:val="004F15A0"/>
    <w:rsid w:val="004F163B"/>
    <w:rsid w:val="004F1A98"/>
    <w:rsid w:val="004F1F92"/>
    <w:rsid w:val="004F24C1"/>
    <w:rsid w:val="004F2720"/>
    <w:rsid w:val="004F2842"/>
    <w:rsid w:val="004F309A"/>
    <w:rsid w:val="004F3C9C"/>
    <w:rsid w:val="004F427F"/>
    <w:rsid w:val="004F46FF"/>
    <w:rsid w:val="004F4FC1"/>
    <w:rsid w:val="004F5FF0"/>
    <w:rsid w:val="004F640F"/>
    <w:rsid w:val="004F64B3"/>
    <w:rsid w:val="004F699C"/>
    <w:rsid w:val="004F70C3"/>
    <w:rsid w:val="005013EA"/>
    <w:rsid w:val="00501D61"/>
    <w:rsid w:val="0050206E"/>
    <w:rsid w:val="00502426"/>
    <w:rsid w:val="00503BB5"/>
    <w:rsid w:val="0050458B"/>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360"/>
    <w:rsid w:val="005226CF"/>
    <w:rsid w:val="00522F49"/>
    <w:rsid w:val="005232B5"/>
    <w:rsid w:val="00523739"/>
    <w:rsid w:val="00524076"/>
    <w:rsid w:val="00524459"/>
    <w:rsid w:val="0052499B"/>
    <w:rsid w:val="005257B5"/>
    <w:rsid w:val="00525C2D"/>
    <w:rsid w:val="005265C9"/>
    <w:rsid w:val="00526616"/>
    <w:rsid w:val="00526CBE"/>
    <w:rsid w:val="00526D9A"/>
    <w:rsid w:val="00527410"/>
    <w:rsid w:val="0052747A"/>
    <w:rsid w:val="0053034D"/>
    <w:rsid w:val="005303DF"/>
    <w:rsid w:val="005317A1"/>
    <w:rsid w:val="005324C2"/>
    <w:rsid w:val="00532538"/>
    <w:rsid w:val="00532D21"/>
    <w:rsid w:val="005330E9"/>
    <w:rsid w:val="00533EBE"/>
    <w:rsid w:val="005344AE"/>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264A"/>
    <w:rsid w:val="00543BFF"/>
    <w:rsid w:val="00543DB1"/>
    <w:rsid w:val="00543F18"/>
    <w:rsid w:val="005444AF"/>
    <w:rsid w:val="0054493E"/>
    <w:rsid w:val="00544A6F"/>
    <w:rsid w:val="00545257"/>
    <w:rsid w:val="0054575B"/>
    <w:rsid w:val="00545898"/>
    <w:rsid w:val="00545D3C"/>
    <w:rsid w:val="00545D9A"/>
    <w:rsid w:val="005464EC"/>
    <w:rsid w:val="005474CE"/>
    <w:rsid w:val="005500CB"/>
    <w:rsid w:val="00550193"/>
    <w:rsid w:val="00550679"/>
    <w:rsid w:val="00551539"/>
    <w:rsid w:val="00551F30"/>
    <w:rsid w:val="0055347F"/>
    <w:rsid w:val="00553D48"/>
    <w:rsid w:val="00553E02"/>
    <w:rsid w:val="00553E1B"/>
    <w:rsid w:val="0055438A"/>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5FCF"/>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143D"/>
    <w:rsid w:val="00582507"/>
    <w:rsid w:val="00582E48"/>
    <w:rsid w:val="0058341D"/>
    <w:rsid w:val="0058383A"/>
    <w:rsid w:val="00583ABC"/>
    <w:rsid w:val="00583C01"/>
    <w:rsid w:val="005847F0"/>
    <w:rsid w:val="005848A4"/>
    <w:rsid w:val="00584993"/>
    <w:rsid w:val="0058540B"/>
    <w:rsid w:val="00585554"/>
    <w:rsid w:val="00585C0F"/>
    <w:rsid w:val="0058734D"/>
    <w:rsid w:val="0059076A"/>
    <w:rsid w:val="005907D0"/>
    <w:rsid w:val="00590E5F"/>
    <w:rsid w:val="00590EDE"/>
    <w:rsid w:val="00591855"/>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816"/>
    <w:rsid w:val="005A2DF6"/>
    <w:rsid w:val="005A367F"/>
    <w:rsid w:val="005A3C03"/>
    <w:rsid w:val="005A3EC1"/>
    <w:rsid w:val="005A431F"/>
    <w:rsid w:val="005A49AD"/>
    <w:rsid w:val="005A4CE9"/>
    <w:rsid w:val="005A4DF7"/>
    <w:rsid w:val="005A4FD6"/>
    <w:rsid w:val="005A5404"/>
    <w:rsid w:val="005A5515"/>
    <w:rsid w:val="005A5552"/>
    <w:rsid w:val="005A5909"/>
    <w:rsid w:val="005A5D2C"/>
    <w:rsid w:val="005A61B8"/>
    <w:rsid w:val="005A745D"/>
    <w:rsid w:val="005B061C"/>
    <w:rsid w:val="005B0874"/>
    <w:rsid w:val="005B08A7"/>
    <w:rsid w:val="005B0972"/>
    <w:rsid w:val="005B0C73"/>
    <w:rsid w:val="005B13F0"/>
    <w:rsid w:val="005B16F3"/>
    <w:rsid w:val="005B23C5"/>
    <w:rsid w:val="005B241D"/>
    <w:rsid w:val="005B2812"/>
    <w:rsid w:val="005B28A2"/>
    <w:rsid w:val="005B2D48"/>
    <w:rsid w:val="005B3F7D"/>
    <w:rsid w:val="005B50CA"/>
    <w:rsid w:val="005B5E9D"/>
    <w:rsid w:val="005B6640"/>
    <w:rsid w:val="005B6858"/>
    <w:rsid w:val="005B7168"/>
    <w:rsid w:val="005B719F"/>
    <w:rsid w:val="005B7DD4"/>
    <w:rsid w:val="005C0621"/>
    <w:rsid w:val="005C166E"/>
    <w:rsid w:val="005C2D30"/>
    <w:rsid w:val="005C315A"/>
    <w:rsid w:val="005C31C9"/>
    <w:rsid w:val="005C3348"/>
    <w:rsid w:val="005C3FD4"/>
    <w:rsid w:val="005C409A"/>
    <w:rsid w:val="005C4BA8"/>
    <w:rsid w:val="005C4E2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1F0C"/>
    <w:rsid w:val="005D209F"/>
    <w:rsid w:val="005D2686"/>
    <w:rsid w:val="005D2A31"/>
    <w:rsid w:val="005D2B14"/>
    <w:rsid w:val="005D3501"/>
    <w:rsid w:val="005D36DD"/>
    <w:rsid w:val="005D36F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1D22"/>
    <w:rsid w:val="005E2543"/>
    <w:rsid w:val="005E2655"/>
    <w:rsid w:val="005E27A5"/>
    <w:rsid w:val="005E3525"/>
    <w:rsid w:val="005E3AA5"/>
    <w:rsid w:val="005E3DDD"/>
    <w:rsid w:val="005E509B"/>
    <w:rsid w:val="005E5639"/>
    <w:rsid w:val="005E5C67"/>
    <w:rsid w:val="005E626C"/>
    <w:rsid w:val="005E6746"/>
    <w:rsid w:val="005E7B9E"/>
    <w:rsid w:val="005E7E6A"/>
    <w:rsid w:val="005F074E"/>
    <w:rsid w:val="005F0773"/>
    <w:rsid w:val="005F0796"/>
    <w:rsid w:val="005F0951"/>
    <w:rsid w:val="005F0C44"/>
    <w:rsid w:val="005F110A"/>
    <w:rsid w:val="005F18AA"/>
    <w:rsid w:val="005F2760"/>
    <w:rsid w:val="005F3178"/>
    <w:rsid w:val="005F3946"/>
    <w:rsid w:val="005F3AC9"/>
    <w:rsid w:val="005F486B"/>
    <w:rsid w:val="005F5788"/>
    <w:rsid w:val="005F5C89"/>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A1"/>
    <w:rsid w:val="00605D63"/>
    <w:rsid w:val="00606B10"/>
    <w:rsid w:val="00606E31"/>
    <w:rsid w:val="00607220"/>
    <w:rsid w:val="00607AEE"/>
    <w:rsid w:val="006103D7"/>
    <w:rsid w:val="00610E8A"/>
    <w:rsid w:val="00611138"/>
    <w:rsid w:val="00611A37"/>
    <w:rsid w:val="00611ABB"/>
    <w:rsid w:val="00612259"/>
    <w:rsid w:val="0061245E"/>
    <w:rsid w:val="0061303E"/>
    <w:rsid w:val="00613225"/>
    <w:rsid w:val="00613D2C"/>
    <w:rsid w:val="006148F0"/>
    <w:rsid w:val="006149E5"/>
    <w:rsid w:val="006159F5"/>
    <w:rsid w:val="00615D9E"/>
    <w:rsid w:val="00615E3B"/>
    <w:rsid w:val="00615E45"/>
    <w:rsid w:val="00615E62"/>
    <w:rsid w:val="006163A2"/>
    <w:rsid w:val="00616EAE"/>
    <w:rsid w:val="00617BD0"/>
    <w:rsid w:val="00617C32"/>
    <w:rsid w:val="00617D95"/>
    <w:rsid w:val="00617E3D"/>
    <w:rsid w:val="00617FC9"/>
    <w:rsid w:val="00621730"/>
    <w:rsid w:val="00621BB2"/>
    <w:rsid w:val="00622095"/>
    <w:rsid w:val="00622116"/>
    <w:rsid w:val="00622C09"/>
    <w:rsid w:val="00622D05"/>
    <w:rsid w:val="0062318C"/>
    <w:rsid w:val="0062375A"/>
    <w:rsid w:val="00623A4E"/>
    <w:rsid w:val="00623BB5"/>
    <w:rsid w:val="00623E60"/>
    <w:rsid w:val="00623EE9"/>
    <w:rsid w:val="00626439"/>
    <w:rsid w:val="00627280"/>
    <w:rsid w:val="00627A07"/>
    <w:rsid w:val="00627BA6"/>
    <w:rsid w:val="00627ECB"/>
    <w:rsid w:val="00630159"/>
    <w:rsid w:val="00630264"/>
    <w:rsid w:val="006303D8"/>
    <w:rsid w:val="00630587"/>
    <w:rsid w:val="00630DE2"/>
    <w:rsid w:val="00631432"/>
    <w:rsid w:val="00631D43"/>
    <w:rsid w:val="0063219A"/>
    <w:rsid w:val="00632977"/>
    <w:rsid w:val="006329C3"/>
    <w:rsid w:val="00633339"/>
    <w:rsid w:val="00633802"/>
    <w:rsid w:val="00633DFE"/>
    <w:rsid w:val="006343E7"/>
    <w:rsid w:val="00634685"/>
    <w:rsid w:val="00634B26"/>
    <w:rsid w:val="006351AE"/>
    <w:rsid w:val="0063533B"/>
    <w:rsid w:val="006361E2"/>
    <w:rsid w:val="00636357"/>
    <w:rsid w:val="00636BA0"/>
    <w:rsid w:val="00636F33"/>
    <w:rsid w:val="00637303"/>
    <w:rsid w:val="006373B3"/>
    <w:rsid w:val="0063782A"/>
    <w:rsid w:val="00640936"/>
    <w:rsid w:val="00641109"/>
    <w:rsid w:val="00641859"/>
    <w:rsid w:val="006418D9"/>
    <w:rsid w:val="006418DF"/>
    <w:rsid w:val="00641934"/>
    <w:rsid w:val="00643296"/>
    <w:rsid w:val="00643D76"/>
    <w:rsid w:val="00643DD2"/>
    <w:rsid w:val="00644739"/>
    <w:rsid w:val="00644EF7"/>
    <w:rsid w:val="0064551A"/>
    <w:rsid w:val="006455BE"/>
    <w:rsid w:val="00645658"/>
    <w:rsid w:val="00645C24"/>
    <w:rsid w:val="00645E94"/>
    <w:rsid w:val="006461BA"/>
    <w:rsid w:val="00646259"/>
    <w:rsid w:val="00646275"/>
    <w:rsid w:val="006462A0"/>
    <w:rsid w:val="00646357"/>
    <w:rsid w:val="00646BBF"/>
    <w:rsid w:val="006502E7"/>
    <w:rsid w:val="00650302"/>
    <w:rsid w:val="006506CF"/>
    <w:rsid w:val="00650DAB"/>
    <w:rsid w:val="00650E6E"/>
    <w:rsid w:val="0065139E"/>
    <w:rsid w:val="00651436"/>
    <w:rsid w:val="0065308D"/>
    <w:rsid w:val="0065389C"/>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B3"/>
    <w:rsid w:val="006645DB"/>
    <w:rsid w:val="00664E11"/>
    <w:rsid w:val="00664FA0"/>
    <w:rsid w:val="0066582A"/>
    <w:rsid w:val="00665D90"/>
    <w:rsid w:val="0066674A"/>
    <w:rsid w:val="0066769C"/>
    <w:rsid w:val="00667B4D"/>
    <w:rsid w:val="00670100"/>
    <w:rsid w:val="006709BE"/>
    <w:rsid w:val="00670FEF"/>
    <w:rsid w:val="0067152D"/>
    <w:rsid w:val="00671945"/>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315"/>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CE3"/>
    <w:rsid w:val="00687D2D"/>
    <w:rsid w:val="00687FF9"/>
    <w:rsid w:val="00690020"/>
    <w:rsid w:val="00690FF4"/>
    <w:rsid w:val="0069101B"/>
    <w:rsid w:val="00691C5D"/>
    <w:rsid w:val="0069247C"/>
    <w:rsid w:val="006927D2"/>
    <w:rsid w:val="00692B6B"/>
    <w:rsid w:val="00692E39"/>
    <w:rsid w:val="00692F45"/>
    <w:rsid w:val="00693132"/>
    <w:rsid w:val="006933C5"/>
    <w:rsid w:val="00694B03"/>
    <w:rsid w:val="00695110"/>
    <w:rsid w:val="0069537B"/>
    <w:rsid w:val="00695480"/>
    <w:rsid w:val="006959A2"/>
    <w:rsid w:val="006959FF"/>
    <w:rsid w:val="00696D08"/>
    <w:rsid w:val="006972DC"/>
    <w:rsid w:val="006A0654"/>
    <w:rsid w:val="006A06AC"/>
    <w:rsid w:val="006A11A0"/>
    <w:rsid w:val="006A1386"/>
    <w:rsid w:val="006A1E46"/>
    <w:rsid w:val="006A1EE4"/>
    <w:rsid w:val="006A25F1"/>
    <w:rsid w:val="006A33EA"/>
    <w:rsid w:val="006A39FF"/>
    <w:rsid w:val="006A44DA"/>
    <w:rsid w:val="006A4C41"/>
    <w:rsid w:val="006A5121"/>
    <w:rsid w:val="006A64C8"/>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9CD"/>
    <w:rsid w:val="006B635F"/>
    <w:rsid w:val="006B6641"/>
    <w:rsid w:val="006B670D"/>
    <w:rsid w:val="006B708B"/>
    <w:rsid w:val="006B76EF"/>
    <w:rsid w:val="006B77A7"/>
    <w:rsid w:val="006B7848"/>
    <w:rsid w:val="006C07FA"/>
    <w:rsid w:val="006C09AB"/>
    <w:rsid w:val="006C1218"/>
    <w:rsid w:val="006C1A4E"/>
    <w:rsid w:val="006C1C56"/>
    <w:rsid w:val="006C1EBF"/>
    <w:rsid w:val="006C21E7"/>
    <w:rsid w:val="006C2327"/>
    <w:rsid w:val="006C2973"/>
    <w:rsid w:val="006C2B9D"/>
    <w:rsid w:val="006C2CB8"/>
    <w:rsid w:val="006C30BD"/>
    <w:rsid w:val="006C36F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4C4"/>
    <w:rsid w:val="006D38B3"/>
    <w:rsid w:val="006D402D"/>
    <w:rsid w:val="006D4A8E"/>
    <w:rsid w:val="006D4FB5"/>
    <w:rsid w:val="006D4FD1"/>
    <w:rsid w:val="006D5243"/>
    <w:rsid w:val="006D532E"/>
    <w:rsid w:val="006D5EC3"/>
    <w:rsid w:val="006D615B"/>
    <w:rsid w:val="006D63B6"/>
    <w:rsid w:val="006D668F"/>
    <w:rsid w:val="006D670E"/>
    <w:rsid w:val="006D6F22"/>
    <w:rsid w:val="006D7CA8"/>
    <w:rsid w:val="006E0128"/>
    <w:rsid w:val="006E04A7"/>
    <w:rsid w:val="006E0DD5"/>
    <w:rsid w:val="006E39DE"/>
    <w:rsid w:val="006E3D45"/>
    <w:rsid w:val="006E440D"/>
    <w:rsid w:val="006E4CB2"/>
    <w:rsid w:val="006E4CDB"/>
    <w:rsid w:val="006E5496"/>
    <w:rsid w:val="006E5655"/>
    <w:rsid w:val="006E65FB"/>
    <w:rsid w:val="006E67D0"/>
    <w:rsid w:val="006E6DE4"/>
    <w:rsid w:val="006E7059"/>
    <w:rsid w:val="006E7987"/>
    <w:rsid w:val="006F0530"/>
    <w:rsid w:val="006F06E5"/>
    <w:rsid w:val="006F0F7A"/>
    <w:rsid w:val="006F107E"/>
    <w:rsid w:val="006F2010"/>
    <w:rsid w:val="006F2459"/>
    <w:rsid w:val="006F28EC"/>
    <w:rsid w:val="006F2F09"/>
    <w:rsid w:val="006F2F5E"/>
    <w:rsid w:val="006F3372"/>
    <w:rsid w:val="006F3BE6"/>
    <w:rsid w:val="006F3C38"/>
    <w:rsid w:val="006F57F3"/>
    <w:rsid w:val="006F58A3"/>
    <w:rsid w:val="006F616A"/>
    <w:rsid w:val="006F6F1A"/>
    <w:rsid w:val="006F7610"/>
    <w:rsid w:val="006F77A4"/>
    <w:rsid w:val="006F77DF"/>
    <w:rsid w:val="006F7875"/>
    <w:rsid w:val="00700B7D"/>
    <w:rsid w:val="00701984"/>
    <w:rsid w:val="0070267C"/>
    <w:rsid w:val="00702D3C"/>
    <w:rsid w:val="00702DE1"/>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10245"/>
    <w:rsid w:val="007117EF"/>
    <w:rsid w:val="00711CE7"/>
    <w:rsid w:val="00711F0F"/>
    <w:rsid w:val="00712C41"/>
    <w:rsid w:val="007132EE"/>
    <w:rsid w:val="0071343E"/>
    <w:rsid w:val="00713D17"/>
    <w:rsid w:val="0071461B"/>
    <w:rsid w:val="00714FA6"/>
    <w:rsid w:val="00715239"/>
    <w:rsid w:val="00715E34"/>
    <w:rsid w:val="007170BE"/>
    <w:rsid w:val="00717D74"/>
    <w:rsid w:val="00720668"/>
    <w:rsid w:val="007207A0"/>
    <w:rsid w:val="00720B66"/>
    <w:rsid w:val="00721D90"/>
    <w:rsid w:val="00722334"/>
    <w:rsid w:val="00722641"/>
    <w:rsid w:val="00722D95"/>
    <w:rsid w:val="00724B50"/>
    <w:rsid w:val="007252A5"/>
    <w:rsid w:val="00725837"/>
    <w:rsid w:val="0072632C"/>
    <w:rsid w:val="00726603"/>
    <w:rsid w:val="00726708"/>
    <w:rsid w:val="00726BA3"/>
    <w:rsid w:val="00727CCE"/>
    <w:rsid w:val="0073055C"/>
    <w:rsid w:val="00731221"/>
    <w:rsid w:val="00731B6B"/>
    <w:rsid w:val="007323B3"/>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8A8"/>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57E91"/>
    <w:rsid w:val="00760FFD"/>
    <w:rsid w:val="00761129"/>
    <w:rsid w:val="00761175"/>
    <w:rsid w:val="00761C3F"/>
    <w:rsid w:val="00762126"/>
    <w:rsid w:val="007623E0"/>
    <w:rsid w:val="00762768"/>
    <w:rsid w:val="00762A6C"/>
    <w:rsid w:val="007633FC"/>
    <w:rsid w:val="00763DA5"/>
    <w:rsid w:val="00763DCC"/>
    <w:rsid w:val="00764D1B"/>
    <w:rsid w:val="0076507D"/>
    <w:rsid w:val="00765255"/>
    <w:rsid w:val="00766747"/>
    <w:rsid w:val="00766FAC"/>
    <w:rsid w:val="0076760A"/>
    <w:rsid w:val="00767C35"/>
    <w:rsid w:val="00767ECB"/>
    <w:rsid w:val="0077002C"/>
    <w:rsid w:val="00770A42"/>
    <w:rsid w:val="0077103D"/>
    <w:rsid w:val="00771E05"/>
    <w:rsid w:val="007727FD"/>
    <w:rsid w:val="0077287A"/>
    <w:rsid w:val="00772CA6"/>
    <w:rsid w:val="007732A8"/>
    <w:rsid w:val="00773DBD"/>
    <w:rsid w:val="00773E00"/>
    <w:rsid w:val="007754FC"/>
    <w:rsid w:val="00775814"/>
    <w:rsid w:val="00775A6E"/>
    <w:rsid w:val="00775DF5"/>
    <w:rsid w:val="0077600F"/>
    <w:rsid w:val="00776333"/>
    <w:rsid w:val="00776E7D"/>
    <w:rsid w:val="0077710A"/>
    <w:rsid w:val="0077714C"/>
    <w:rsid w:val="007773BC"/>
    <w:rsid w:val="007774CA"/>
    <w:rsid w:val="007776D0"/>
    <w:rsid w:val="00777E06"/>
    <w:rsid w:val="00777F63"/>
    <w:rsid w:val="00780293"/>
    <w:rsid w:val="007803BD"/>
    <w:rsid w:val="00781160"/>
    <w:rsid w:val="007823B1"/>
    <w:rsid w:val="00782624"/>
    <w:rsid w:val="0078316D"/>
    <w:rsid w:val="00783198"/>
    <w:rsid w:val="00783ADF"/>
    <w:rsid w:val="00783E5B"/>
    <w:rsid w:val="007848F0"/>
    <w:rsid w:val="00784D32"/>
    <w:rsid w:val="00785079"/>
    <w:rsid w:val="0078521C"/>
    <w:rsid w:val="00785496"/>
    <w:rsid w:val="00785E34"/>
    <w:rsid w:val="00786390"/>
    <w:rsid w:val="00786754"/>
    <w:rsid w:val="00786D86"/>
    <w:rsid w:val="00787584"/>
    <w:rsid w:val="007878D2"/>
    <w:rsid w:val="0078797E"/>
    <w:rsid w:val="00790437"/>
    <w:rsid w:val="007908B6"/>
    <w:rsid w:val="00790B4D"/>
    <w:rsid w:val="007915B7"/>
    <w:rsid w:val="00791BCD"/>
    <w:rsid w:val="007920BE"/>
    <w:rsid w:val="00792379"/>
    <w:rsid w:val="007929CC"/>
    <w:rsid w:val="00792D05"/>
    <w:rsid w:val="00792E4A"/>
    <w:rsid w:val="00794ED4"/>
    <w:rsid w:val="00795160"/>
    <w:rsid w:val="0079614A"/>
    <w:rsid w:val="00796771"/>
    <w:rsid w:val="0079724C"/>
    <w:rsid w:val="00797441"/>
    <w:rsid w:val="00797809"/>
    <w:rsid w:val="0079790A"/>
    <w:rsid w:val="00797A29"/>
    <w:rsid w:val="00797DB6"/>
    <w:rsid w:val="007A01E8"/>
    <w:rsid w:val="007A0954"/>
    <w:rsid w:val="007A13CF"/>
    <w:rsid w:val="007A195F"/>
    <w:rsid w:val="007A3560"/>
    <w:rsid w:val="007A356D"/>
    <w:rsid w:val="007A3617"/>
    <w:rsid w:val="007A4212"/>
    <w:rsid w:val="007A4E2F"/>
    <w:rsid w:val="007A585E"/>
    <w:rsid w:val="007A5B9E"/>
    <w:rsid w:val="007A69E4"/>
    <w:rsid w:val="007A6B8A"/>
    <w:rsid w:val="007A7466"/>
    <w:rsid w:val="007A74E6"/>
    <w:rsid w:val="007A784E"/>
    <w:rsid w:val="007B1993"/>
    <w:rsid w:val="007B1A59"/>
    <w:rsid w:val="007B3856"/>
    <w:rsid w:val="007B4CA7"/>
    <w:rsid w:val="007B4E5F"/>
    <w:rsid w:val="007B5E20"/>
    <w:rsid w:val="007B77D2"/>
    <w:rsid w:val="007B7B7C"/>
    <w:rsid w:val="007B7F37"/>
    <w:rsid w:val="007C022E"/>
    <w:rsid w:val="007C175D"/>
    <w:rsid w:val="007C1B65"/>
    <w:rsid w:val="007C2007"/>
    <w:rsid w:val="007C3BA5"/>
    <w:rsid w:val="007C3CA1"/>
    <w:rsid w:val="007C667D"/>
    <w:rsid w:val="007C676B"/>
    <w:rsid w:val="007C6F5B"/>
    <w:rsid w:val="007C7482"/>
    <w:rsid w:val="007C784D"/>
    <w:rsid w:val="007D0699"/>
    <w:rsid w:val="007D0B66"/>
    <w:rsid w:val="007D0D4A"/>
    <w:rsid w:val="007D1704"/>
    <w:rsid w:val="007D2451"/>
    <w:rsid w:val="007D27BD"/>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1C78"/>
    <w:rsid w:val="007E24A5"/>
    <w:rsid w:val="007E26CF"/>
    <w:rsid w:val="007E2FB5"/>
    <w:rsid w:val="007E3B65"/>
    <w:rsid w:val="007E3F63"/>
    <w:rsid w:val="007E41F0"/>
    <w:rsid w:val="007E45DF"/>
    <w:rsid w:val="007E589C"/>
    <w:rsid w:val="007E5D53"/>
    <w:rsid w:val="007E6928"/>
    <w:rsid w:val="007E6C51"/>
    <w:rsid w:val="007E6C65"/>
    <w:rsid w:val="007E72D2"/>
    <w:rsid w:val="007F05F0"/>
    <w:rsid w:val="007F1E3B"/>
    <w:rsid w:val="007F2680"/>
    <w:rsid w:val="007F27B4"/>
    <w:rsid w:val="007F2966"/>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910"/>
    <w:rsid w:val="00800F98"/>
    <w:rsid w:val="00801517"/>
    <w:rsid w:val="008018EB"/>
    <w:rsid w:val="00801D79"/>
    <w:rsid w:val="0080208A"/>
    <w:rsid w:val="008028A3"/>
    <w:rsid w:val="008028E6"/>
    <w:rsid w:val="00802D04"/>
    <w:rsid w:val="00802F11"/>
    <w:rsid w:val="0080412A"/>
    <w:rsid w:val="00805195"/>
    <w:rsid w:val="008054DD"/>
    <w:rsid w:val="008066F5"/>
    <w:rsid w:val="00806736"/>
    <w:rsid w:val="00806CB2"/>
    <w:rsid w:val="00806F8B"/>
    <w:rsid w:val="00807473"/>
    <w:rsid w:val="00807ADF"/>
    <w:rsid w:val="00807C2C"/>
    <w:rsid w:val="008105DD"/>
    <w:rsid w:val="008106A3"/>
    <w:rsid w:val="00810946"/>
    <w:rsid w:val="00811D3C"/>
    <w:rsid w:val="00811FD5"/>
    <w:rsid w:val="00813517"/>
    <w:rsid w:val="0081355F"/>
    <w:rsid w:val="0081363E"/>
    <w:rsid w:val="00813B5E"/>
    <w:rsid w:val="00814F06"/>
    <w:rsid w:val="00815029"/>
    <w:rsid w:val="008156A9"/>
    <w:rsid w:val="00815C27"/>
    <w:rsid w:val="0081649B"/>
    <w:rsid w:val="008164C0"/>
    <w:rsid w:val="008175F0"/>
    <w:rsid w:val="008177A6"/>
    <w:rsid w:val="00817905"/>
    <w:rsid w:val="00817F70"/>
    <w:rsid w:val="00820A39"/>
    <w:rsid w:val="00821808"/>
    <w:rsid w:val="008222C4"/>
    <w:rsid w:val="00822B37"/>
    <w:rsid w:val="00822E8F"/>
    <w:rsid w:val="008247EA"/>
    <w:rsid w:val="00824F43"/>
    <w:rsid w:val="00825394"/>
    <w:rsid w:val="0082651C"/>
    <w:rsid w:val="008275C5"/>
    <w:rsid w:val="00827E27"/>
    <w:rsid w:val="00830405"/>
    <w:rsid w:val="008307E1"/>
    <w:rsid w:val="00831438"/>
    <w:rsid w:val="0083152C"/>
    <w:rsid w:val="00831798"/>
    <w:rsid w:val="00831AC7"/>
    <w:rsid w:val="00832074"/>
    <w:rsid w:val="00832B9E"/>
    <w:rsid w:val="00832C84"/>
    <w:rsid w:val="00832CAF"/>
    <w:rsid w:val="00832EE4"/>
    <w:rsid w:val="00833CF6"/>
    <w:rsid w:val="00834070"/>
    <w:rsid w:val="00835197"/>
    <w:rsid w:val="00835AD5"/>
    <w:rsid w:val="00835B53"/>
    <w:rsid w:val="00835BC1"/>
    <w:rsid w:val="0083671F"/>
    <w:rsid w:val="0083763C"/>
    <w:rsid w:val="0083792B"/>
    <w:rsid w:val="008405F3"/>
    <w:rsid w:val="00840780"/>
    <w:rsid w:val="0084241E"/>
    <w:rsid w:val="00842EFF"/>
    <w:rsid w:val="00842F96"/>
    <w:rsid w:val="0084346D"/>
    <w:rsid w:val="008437A9"/>
    <w:rsid w:val="008438BE"/>
    <w:rsid w:val="00843B73"/>
    <w:rsid w:val="00844223"/>
    <w:rsid w:val="00844325"/>
    <w:rsid w:val="008443F5"/>
    <w:rsid w:val="00844F99"/>
    <w:rsid w:val="00845192"/>
    <w:rsid w:val="008451E3"/>
    <w:rsid w:val="00845237"/>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3D6"/>
    <w:rsid w:val="00870639"/>
    <w:rsid w:val="0087080F"/>
    <w:rsid w:val="00870A60"/>
    <w:rsid w:val="0087283F"/>
    <w:rsid w:val="00872AFC"/>
    <w:rsid w:val="00874369"/>
    <w:rsid w:val="008745E9"/>
    <w:rsid w:val="008748F1"/>
    <w:rsid w:val="00874E90"/>
    <w:rsid w:val="008750BE"/>
    <w:rsid w:val="0087578E"/>
    <w:rsid w:val="00875889"/>
    <w:rsid w:val="00875E58"/>
    <w:rsid w:val="00875F0A"/>
    <w:rsid w:val="00876D38"/>
    <w:rsid w:val="008773CD"/>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6527"/>
    <w:rsid w:val="0088658A"/>
    <w:rsid w:val="00886872"/>
    <w:rsid w:val="008868A4"/>
    <w:rsid w:val="00886C08"/>
    <w:rsid w:val="0089047D"/>
    <w:rsid w:val="00890760"/>
    <w:rsid w:val="00890912"/>
    <w:rsid w:val="008919C0"/>
    <w:rsid w:val="00891B18"/>
    <w:rsid w:val="00893152"/>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4B84"/>
    <w:rsid w:val="008A593D"/>
    <w:rsid w:val="008A5B2F"/>
    <w:rsid w:val="008A5B3D"/>
    <w:rsid w:val="008A61B3"/>
    <w:rsid w:val="008A648B"/>
    <w:rsid w:val="008A71A9"/>
    <w:rsid w:val="008B02F2"/>
    <w:rsid w:val="008B32EE"/>
    <w:rsid w:val="008B42E5"/>
    <w:rsid w:val="008B55CB"/>
    <w:rsid w:val="008B5739"/>
    <w:rsid w:val="008C0856"/>
    <w:rsid w:val="008C0D2F"/>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216D"/>
    <w:rsid w:val="008D2205"/>
    <w:rsid w:val="008D2A6A"/>
    <w:rsid w:val="008D2D7A"/>
    <w:rsid w:val="008D3AAC"/>
    <w:rsid w:val="008D3B7C"/>
    <w:rsid w:val="008D3BB1"/>
    <w:rsid w:val="008D4252"/>
    <w:rsid w:val="008D50FD"/>
    <w:rsid w:val="008D5AF0"/>
    <w:rsid w:val="008D5BD4"/>
    <w:rsid w:val="008D636D"/>
    <w:rsid w:val="008D7898"/>
    <w:rsid w:val="008E021A"/>
    <w:rsid w:val="008E1981"/>
    <w:rsid w:val="008E1B59"/>
    <w:rsid w:val="008E1D38"/>
    <w:rsid w:val="008E1E6B"/>
    <w:rsid w:val="008E210E"/>
    <w:rsid w:val="008E3795"/>
    <w:rsid w:val="008E38C2"/>
    <w:rsid w:val="008E58F5"/>
    <w:rsid w:val="008E5B8C"/>
    <w:rsid w:val="008E5BA3"/>
    <w:rsid w:val="008E5F96"/>
    <w:rsid w:val="008E628F"/>
    <w:rsid w:val="008E65D2"/>
    <w:rsid w:val="008E78B3"/>
    <w:rsid w:val="008E7B52"/>
    <w:rsid w:val="008F0A63"/>
    <w:rsid w:val="008F0C4A"/>
    <w:rsid w:val="008F10B3"/>
    <w:rsid w:val="008F24FC"/>
    <w:rsid w:val="008F3009"/>
    <w:rsid w:val="008F3227"/>
    <w:rsid w:val="008F389C"/>
    <w:rsid w:val="008F3CE7"/>
    <w:rsid w:val="008F49B5"/>
    <w:rsid w:val="008F5644"/>
    <w:rsid w:val="008F596B"/>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7D0"/>
    <w:rsid w:val="009048F1"/>
    <w:rsid w:val="00904902"/>
    <w:rsid w:val="00904BCB"/>
    <w:rsid w:val="009057C8"/>
    <w:rsid w:val="0090668F"/>
    <w:rsid w:val="00907653"/>
    <w:rsid w:val="00907CCA"/>
    <w:rsid w:val="009100C2"/>
    <w:rsid w:val="0091020F"/>
    <w:rsid w:val="009102D4"/>
    <w:rsid w:val="00910674"/>
    <w:rsid w:val="009107B8"/>
    <w:rsid w:val="00910871"/>
    <w:rsid w:val="00911159"/>
    <w:rsid w:val="00911536"/>
    <w:rsid w:val="00911A5A"/>
    <w:rsid w:val="00911D18"/>
    <w:rsid w:val="00911EE4"/>
    <w:rsid w:val="009137B6"/>
    <w:rsid w:val="00914A6E"/>
    <w:rsid w:val="00915699"/>
    <w:rsid w:val="00915BBD"/>
    <w:rsid w:val="00915EB4"/>
    <w:rsid w:val="0091700D"/>
    <w:rsid w:val="00917998"/>
    <w:rsid w:val="00917D65"/>
    <w:rsid w:val="00917DAA"/>
    <w:rsid w:val="00920A73"/>
    <w:rsid w:val="00920EDC"/>
    <w:rsid w:val="0092110A"/>
    <w:rsid w:val="00921162"/>
    <w:rsid w:val="009216E6"/>
    <w:rsid w:val="00921907"/>
    <w:rsid w:val="00921A65"/>
    <w:rsid w:val="00921D7F"/>
    <w:rsid w:val="00921E07"/>
    <w:rsid w:val="0092215F"/>
    <w:rsid w:val="0092250F"/>
    <w:rsid w:val="00922C2E"/>
    <w:rsid w:val="00924023"/>
    <w:rsid w:val="00924084"/>
    <w:rsid w:val="00924BFC"/>
    <w:rsid w:val="00925968"/>
    <w:rsid w:val="00925BBB"/>
    <w:rsid w:val="00925BC0"/>
    <w:rsid w:val="009264EB"/>
    <w:rsid w:val="00926B9B"/>
    <w:rsid w:val="009301CE"/>
    <w:rsid w:val="00930703"/>
    <w:rsid w:val="00930C02"/>
    <w:rsid w:val="00930E71"/>
    <w:rsid w:val="00931331"/>
    <w:rsid w:val="009315B1"/>
    <w:rsid w:val="00931CF6"/>
    <w:rsid w:val="00932205"/>
    <w:rsid w:val="00932840"/>
    <w:rsid w:val="00932988"/>
    <w:rsid w:val="00932F0B"/>
    <w:rsid w:val="009332A3"/>
    <w:rsid w:val="00933500"/>
    <w:rsid w:val="0093383D"/>
    <w:rsid w:val="0093430A"/>
    <w:rsid w:val="009351C7"/>
    <w:rsid w:val="00935F2E"/>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5DD6"/>
    <w:rsid w:val="00966319"/>
    <w:rsid w:val="009665BB"/>
    <w:rsid w:val="00966A7C"/>
    <w:rsid w:val="00966C3F"/>
    <w:rsid w:val="00966D56"/>
    <w:rsid w:val="00967096"/>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B0F"/>
    <w:rsid w:val="00973C7C"/>
    <w:rsid w:val="00975136"/>
    <w:rsid w:val="0097580F"/>
    <w:rsid w:val="009759BD"/>
    <w:rsid w:val="009759C7"/>
    <w:rsid w:val="0097617D"/>
    <w:rsid w:val="00976319"/>
    <w:rsid w:val="0097673F"/>
    <w:rsid w:val="00976AEE"/>
    <w:rsid w:val="00976BFC"/>
    <w:rsid w:val="00976C7D"/>
    <w:rsid w:val="009776F0"/>
    <w:rsid w:val="009802DC"/>
    <w:rsid w:val="00980756"/>
    <w:rsid w:val="0098195B"/>
    <w:rsid w:val="00982CC0"/>
    <w:rsid w:val="00983092"/>
    <w:rsid w:val="009834F2"/>
    <w:rsid w:val="009835AE"/>
    <w:rsid w:val="00983713"/>
    <w:rsid w:val="009839DA"/>
    <w:rsid w:val="00984A7D"/>
    <w:rsid w:val="00984DFC"/>
    <w:rsid w:val="00986A40"/>
    <w:rsid w:val="00986CF5"/>
    <w:rsid w:val="00987F41"/>
    <w:rsid w:val="0099015E"/>
    <w:rsid w:val="009901E6"/>
    <w:rsid w:val="009912CF"/>
    <w:rsid w:val="0099153B"/>
    <w:rsid w:val="0099198E"/>
    <w:rsid w:val="00991AA7"/>
    <w:rsid w:val="0099262D"/>
    <w:rsid w:val="00993FB9"/>
    <w:rsid w:val="009940BB"/>
    <w:rsid w:val="009943BE"/>
    <w:rsid w:val="009947B7"/>
    <w:rsid w:val="00994825"/>
    <w:rsid w:val="009949CF"/>
    <w:rsid w:val="00994D15"/>
    <w:rsid w:val="00995254"/>
    <w:rsid w:val="009954CE"/>
    <w:rsid w:val="009960F8"/>
    <w:rsid w:val="00996A61"/>
    <w:rsid w:val="00996D65"/>
    <w:rsid w:val="00996F0D"/>
    <w:rsid w:val="0099758C"/>
    <w:rsid w:val="009976E5"/>
    <w:rsid w:val="009978E8"/>
    <w:rsid w:val="009A07CD"/>
    <w:rsid w:val="009A09FE"/>
    <w:rsid w:val="009A0DA2"/>
    <w:rsid w:val="009A0E7A"/>
    <w:rsid w:val="009A11DB"/>
    <w:rsid w:val="009A2782"/>
    <w:rsid w:val="009A2BD8"/>
    <w:rsid w:val="009A329C"/>
    <w:rsid w:val="009A341A"/>
    <w:rsid w:val="009A38FA"/>
    <w:rsid w:val="009A3A36"/>
    <w:rsid w:val="009A48C8"/>
    <w:rsid w:val="009A4E98"/>
    <w:rsid w:val="009A5084"/>
    <w:rsid w:val="009A6465"/>
    <w:rsid w:val="009A6C68"/>
    <w:rsid w:val="009A7789"/>
    <w:rsid w:val="009A78A4"/>
    <w:rsid w:val="009A78C6"/>
    <w:rsid w:val="009B0B3C"/>
    <w:rsid w:val="009B0C3C"/>
    <w:rsid w:val="009B0DB6"/>
    <w:rsid w:val="009B0F83"/>
    <w:rsid w:val="009B22DC"/>
    <w:rsid w:val="009B240A"/>
    <w:rsid w:val="009B277F"/>
    <w:rsid w:val="009B27E4"/>
    <w:rsid w:val="009B36D4"/>
    <w:rsid w:val="009B376F"/>
    <w:rsid w:val="009B3780"/>
    <w:rsid w:val="009B3796"/>
    <w:rsid w:val="009B60B7"/>
    <w:rsid w:val="009B761C"/>
    <w:rsid w:val="009B7DBB"/>
    <w:rsid w:val="009C01EB"/>
    <w:rsid w:val="009C1131"/>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D793F"/>
    <w:rsid w:val="009E0031"/>
    <w:rsid w:val="009E0FE3"/>
    <w:rsid w:val="009E177E"/>
    <w:rsid w:val="009E29EC"/>
    <w:rsid w:val="009E2B50"/>
    <w:rsid w:val="009E2CE6"/>
    <w:rsid w:val="009E3607"/>
    <w:rsid w:val="009E3942"/>
    <w:rsid w:val="009E4922"/>
    <w:rsid w:val="009E4F28"/>
    <w:rsid w:val="009E598D"/>
    <w:rsid w:val="009E65D1"/>
    <w:rsid w:val="009E6657"/>
    <w:rsid w:val="009E6CBF"/>
    <w:rsid w:val="009E73F8"/>
    <w:rsid w:val="009E76A0"/>
    <w:rsid w:val="009E78F2"/>
    <w:rsid w:val="009F01F8"/>
    <w:rsid w:val="009F0A7F"/>
    <w:rsid w:val="009F1127"/>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893"/>
    <w:rsid w:val="00A03C4D"/>
    <w:rsid w:val="00A03DD8"/>
    <w:rsid w:val="00A06A2B"/>
    <w:rsid w:val="00A07662"/>
    <w:rsid w:val="00A076FF"/>
    <w:rsid w:val="00A07FAC"/>
    <w:rsid w:val="00A100B0"/>
    <w:rsid w:val="00A1097E"/>
    <w:rsid w:val="00A10B85"/>
    <w:rsid w:val="00A11A01"/>
    <w:rsid w:val="00A11DA7"/>
    <w:rsid w:val="00A11FBB"/>
    <w:rsid w:val="00A12171"/>
    <w:rsid w:val="00A12B55"/>
    <w:rsid w:val="00A1381D"/>
    <w:rsid w:val="00A14056"/>
    <w:rsid w:val="00A14683"/>
    <w:rsid w:val="00A14EB5"/>
    <w:rsid w:val="00A156D7"/>
    <w:rsid w:val="00A158E4"/>
    <w:rsid w:val="00A15A33"/>
    <w:rsid w:val="00A15B6A"/>
    <w:rsid w:val="00A16ADF"/>
    <w:rsid w:val="00A16B93"/>
    <w:rsid w:val="00A16BA7"/>
    <w:rsid w:val="00A2097B"/>
    <w:rsid w:val="00A220BC"/>
    <w:rsid w:val="00A22642"/>
    <w:rsid w:val="00A22652"/>
    <w:rsid w:val="00A22722"/>
    <w:rsid w:val="00A22E71"/>
    <w:rsid w:val="00A2333F"/>
    <w:rsid w:val="00A23C09"/>
    <w:rsid w:val="00A24150"/>
    <w:rsid w:val="00A2415A"/>
    <w:rsid w:val="00A241D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15B"/>
    <w:rsid w:val="00A3735D"/>
    <w:rsid w:val="00A374AE"/>
    <w:rsid w:val="00A400FB"/>
    <w:rsid w:val="00A408AD"/>
    <w:rsid w:val="00A421BC"/>
    <w:rsid w:val="00A421E6"/>
    <w:rsid w:val="00A43DE5"/>
    <w:rsid w:val="00A446C4"/>
    <w:rsid w:val="00A44797"/>
    <w:rsid w:val="00A4645D"/>
    <w:rsid w:val="00A46544"/>
    <w:rsid w:val="00A466D9"/>
    <w:rsid w:val="00A46878"/>
    <w:rsid w:val="00A469F1"/>
    <w:rsid w:val="00A46E9C"/>
    <w:rsid w:val="00A47314"/>
    <w:rsid w:val="00A47338"/>
    <w:rsid w:val="00A4757A"/>
    <w:rsid w:val="00A5087B"/>
    <w:rsid w:val="00A50A96"/>
    <w:rsid w:val="00A50C5F"/>
    <w:rsid w:val="00A51211"/>
    <w:rsid w:val="00A517B3"/>
    <w:rsid w:val="00A522F3"/>
    <w:rsid w:val="00A523A8"/>
    <w:rsid w:val="00A5320A"/>
    <w:rsid w:val="00A549BD"/>
    <w:rsid w:val="00A54F1F"/>
    <w:rsid w:val="00A55336"/>
    <w:rsid w:val="00A554A4"/>
    <w:rsid w:val="00A555CB"/>
    <w:rsid w:val="00A55676"/>
    <w:rsid w:val="00A55888"/>
    <w:rsid w:val="00A568F7"/>
    <w:rsid w:val="00A56ADE"/>
    <w:rsid w:val="00A5729B"/>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5FC"/>
    <w:rsid w:val="00A72C5F"/>
    <w:rsid w:val="00A7316D"/>
    <w:rsid w:val="00A73D19"/>
    <w:rsid w:val="00A73F7A"/>
    <w:rsid w:val="00A74457"/>
    <w:rsid w:val="00A74811"/>
    <w:rsid w:val="00A7571F"/>
    <w:rsid w:val="00A759B5"/>
    <w:rsid w:val="00A75F03"/>
    <w:rsid w:val="00A7603A"/>
    <w:rsid w:val="00A762FF"/>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D4D"/>
    <w:rsid w:val="00A90E61"/>
    <w:rsid w:val="00A910F5"/>
    <w:rsid w:val="00A9165F"/>
    <w:rsid w:val="00A922BB"/>
    <w:rsid w:val="00A9236C"/>
    <w:rsid w:val="00A92B22"/>
    <w:rsid w:val="00A92C40"/>
    <w:rsid w:val="00A93C34"/>
    <w:rsid w:val="00A94B6E"/>
    <w:rsid w:val="00A94E82"/>
    <w:rsid w:val="00A95025"/>
    <w:rsid w:val="00A95373"/>
    <w:rsid w:val="00A955B1"/>
    <w:rsid w:val="00A95AB3"/>
    <w:rsid w:val="00A95C5B"/>
    <w:rsid w:val="00A95D13"/>
    <w:rsid w:val="00A96067"/>
    <w:rsid w:val="00A973FA"/>
    <w:rsid w:val="00A97D30"/>
    <w:rsid w:val="00AA022B"/>
    <w:rsid w:val="00AA0CD5"/>
    <w:rsid w:val="00AA0CE3"/>
    <w:rsid w:val="00AA1894"/>
    <w:rsid w:val="00AA1D9E"/>
    <w:rsid w:val="00AA2348"/>
    <w:rsid w:val="00AA28DC"/>
    <w:rsid w:val="00AA3246"/>
    <w:rsid w:val="00AA38AC"/>
    <w:rsid w:val="00AA3BD8"/>
    <w:rsid w:val="00AA4579"/>
    <w:rsid w:val="00AA487E"/>
    <w:rsid w:val="00AA4A2C"/>
    <w:rsid w:val="00AA525E"/>
    <w:rsid w:val="00AA61A5"/>
    <w:rsid w:val="00AA6B4E"/>
    <w:rsid w:val="00AA7B55"/>
    <w:rsid w:val="00AA7DD9"/>
    <w:rsid w:val="00AA7E64"/>
    <w:rsid w:val="00AB012B"/>
    <w:rsid w:val="00AB1503"/>
    <w:rsid w:val="00AB18ED"/>
    <w:rsid w:val="00AB1E56"/>
    <w:rsid w:val="00AB22D4"/>
    <w:rsid w:val="00AB3B11"/>
    <w:rsid w:val="00AB4019"/>
    <w:rsid w:val="00AB473E"/>
    <w:rsid w:val="00AB48FB"/>
    <w:rsid w:val="00AB4A6C"/>
    <w:rsid w:val="00AB4DCD"/>
    <w:rsid w:val="00AB54E6"/>
    <w:rsid w:val="00AB564D"/>
    <w:rsid w:val="00AB56A6"/>
    <w:rsid w:val="00AB58F1"/>
    <w:rsid w:val="00AB6957"/>
    <w:rsid w:val="00AB7A23"/>
    <w:rsid w:val="00AC03E7"/>
    <w:rsid w:val="00AC1691"/>
    <w:rsid w:val="00AC1F6B"/>
    <w:rsid w:val="00AC2190"/>
    <w:rsid w:val="00AC2433"/>
    <w:rsid w:val="00AC355B"/>
    <w:rsid w:val="00AC35D0"/>
    <w:rsid w:val="00AC4751"/>
    <w:rsid w:val="00AC53AE"/>
    <w:rsid w:val="00AC561E"/>
    <w:rsid w:val="00AC5AA7"/>
    <w:rsid w:val="00AC6202"/>
    <w:rsid w:val="00AC63F5"/>
    <w:rsid w:val="00AC67E1"/>
    <w:rsid w:val="00AC6898"/>
    <w:rsid w:val="00AC6B71"/>
    <w:rsid w:val="00AC6E43"/>
    <w:rsid w:val="00AC73DE"/>
    <w:rsid w:val="00AC78CA"/>
    <w:rsid w:val="00AD0188"/>
    <w:rsid w:val="00AD0349"/>
    <w:rsid w:val="00AD05F8"/>
    <w:rsid w:val="00AD175F"/>
    <w:rsid w:val="00AD35F6"/>
    <w:rsid w:val="00AD4DA9"/>
    <w:rsid w:val="00AD6807"/>
    <w:rsid w:val="00AD6C5C"/>
    <w:rsid w:val="00AD6F48"/>
    <w:rsid w:val="00AD7535"/>
    <w:rsid w:val="00AD76D0"/>
    <w:rsid w:val="00AE0A86"/>
    <w:rsid w:val="00AE0BEF"/>
    <w:rsid w:val="00AE1745"/>
    <w:rsid w:val="00AE1D14"/>
    <w:rsid w:val="00AE295E"/>
    <w:rsid w:val="00AE3885"/>
    <w:rsid w:val="00AE3CBB"/>
    <w:rsid w:val="00AE3E14"/>
    <w:rsid w:val="00AE4EAF"/>
    <w:rsid w:val="00AE6E2D"/>
    <w:rsid w:val="00AE6FE9"/>
    <w:rsid w:val="00AF02D7"/>
    <w:rsid w:val="00AF059D"/>
    <w:rsid w:val="00AF0822"/>
    <w:rsid w:val="00AF1A64"/>
    <w:rsid w:val="00AF219A"/>
    <w:rsid w:val="00AF2420"/>
    <w:rsid w:val="00AF38A9"/>
    <w:rsid w:val="00AF3DFC"/>
    <w:rsid w:val="00AF4325"/>
    <w:rsid w:val="00AF4893"/>
    <w:rsid w:val="00AF6F11"/>
    <w:rsid w:val="00AF6F55"/>
    <w:rsid w:val="00AF717E"/>
    <w:rsid w:val="00AF753C"/>
    <w:rsid w:val="00AF7939"/>
    <w:rsid w:val="00AF799A"/>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1C2E"/>
    <w:rsid w:val="00B12A8C"/>
    <w:rsid w:val="00B1319E"/>
    <w:rsid w:val="00B16055"/>
    <w:rsid w:val="00B16414"/>
    <w:rsid w:val="00B16D3B"/>
    <w:rsid w:val="00B16F8A"/>
    <w:rsid w:val="00B16FF2"/>
    <w:rsid w:val="00B172A3"/>
    <w:rsid w:val="00B2020D"/>
    <w:rsid w:val="00B207D8"/>
    <w:rsid w:val="00B20B15"/>
    <w:rsid w:val="00B20C7E"/>
    <w:rsid w:val="00B2126A"/>
    <w:rsid w:val="00B218DC"/>
    <w:rsid w:val="00B21FD2"/>
    <w:rsid w:val="00B23062"/>
    <w:rsid w:val="00B231D6"/>
    <w:rsid w:val="00B240BC"/>
    <w:rsid w:val="00B24E3E"/>
    <w:rsid w:val="00B25A67"/>
    <w:rsid w:val="00B25ACB"/>
    <w:rsid w:val="00B2769D"/>
    <w:rsid w:val="00B301D9"/>
    <w:rsid w:val="00B30A89"/>
    <w:rsid w:val="00B30DFD"/>
    <w:rsid w:val="00B31837"/>
    <w:rsid w:val="00B3248C"/>
    <w:rsid w:val="00B32931"/>
    <w:rsid w:val="00B3356E"/>
    <w:rsid w:val="00B33C58"/>
    <w:rsid w:val="00B33DCE"/>
    <w:rsid w:val="00B33E0A"/>
    <w:rsid w:val="00B34B0B"/>
    <w:rsid w:val="00B36610"/>
    <w:rsid w:val="00B368B6"/>
    <w:rsid w:val="00B37CF0"/>
    <w:rsid w:val="00B37EA8"/>
    <w:rsid w:val="00B40322"/>
    <w:rsid w:val="00B4105F"/>
    <w:rsid w:val="00B4182A"/>
    <w:rsid w:val="00B41DA9"/>
    <w:rsid w:val="00B4214B"/>
    <w:rsid w:val="00B42738"/>
    <w:rsid w:val="00B4350A"/>
    <w:rsid w:val="00B43954"/>
    <w:rsid w:val="00B444BC"/>
    <w:rsid w:val="00B44711"/>
    <w:rsid w:val="00B44CF2"/>
    <w:rsid w:val="00B4587A"/>
    <w:rsid w:val="00B46C74"/>
    <w:rsid w:val="00B46F61"/>
    <w:rsid w:val="00B4705A"/>
    <w:rsid w:val="00B47370"/>
    <w:rsid w:val="00B50FB1"/>
    <w:rsid w:val="00B5136F"/>
    <w:rsid w:val="00B52252"/>
    <w:rsid w:val="00B52860"/>
    <w:rsid w:val="00B52C70"/>
    <w:rsid w:val="00B52D9C"/>
    <w:rsid w:val="00B52DA3"/>
    <w:rsid w:val="00B5462C"/>
    <w:rsid w:val="00B54B2C"/>
    <w:rsid w:val="00B55108"/>
    <w:rsid w:val="00B55646"/>
    <w:rsid w:val="00B56923"/>
    <w:rsid w:val="00B57014"/>
    <w:rsid w:val="00B57366"/>
    <w:rsid w:val="00B574A8"/>
    <w:rsid w:val="00B57AF1"/>
    <w:rsid w:val="00B607D7"/>
    <w:rsid w:val="00B60A29"/>
    <w:rsid w:val="00B613DE"/>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7172C"/>
    <w:rsid w:val="00B71797"/>
    <w:rsid w:val="00B719B8"/>
    <w:rsid w:val="00B71E8B"/>
    <w:rsid w:val="00B72787"/>
    <w:rsid w:val="00B734A3"/>
    <w:rsid w:val="00B735E3"/>
    <w:rsid w:val="00B737D9"/>
    <w:rsid w:val="00B7488F"/>
    <w:rsid w:val="00B748F1"/>
    <w:rsid w:val="00B75DE1"/>
    <w:rsid w:val="00B75ECA"/>
    <w:rsid w:val="00B7675F"/>
    <w:rsid w:val="00B77513"/>
    <w:rsid w:val="00B777A7"/>
    <w:rsid w:val="00B80ACC"/>
    <w:rsid w:val="00B80CBD"/>
    <w:rsid w:val="00B80DBA"/>
    <w:rsid w:val="00B826E2"/>
    <w:rsid w:val="00B82A40"/>
    <w:rsid w:val="00B82B7F"/>
    <w:rsid w:val="00B83050"/>
    <w:rsid w:val="00B836DA"/>
    <w:rsid w:val="00B83A8F"/>
    <w:rsid w:val="00B84934"/>
    <w:rsid w:val="00B84BD2"/>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1EA"/>
    <w:rsid w:val="00BA631F"/>
    <w:rsid w:val="00BA63CF"/>
    <w:rsid w:val="00BA6448"/>
    <w:rsid w:val="00BB1694"/>
    <w:rsid w:val="00BB16A4"/>
    <w:rsid w:val="00BB1D38"/>
    <w:rsid w:val="00BB2C00"/>
    <w:rsid w:val="00BB31C6"/>
    <w:rsid w:val="00BB3503"/>
    <w:rsid w:val="00BB368E"/>
    <w:rsid w:val="00BB3926"/>
    <w:rsid w:val="00BB3A46"/>
    <w:rsid w:val="00BB4702"/>
    <w:rsid w:val="00BB48CC"/>
    <w:rsid w:val="00BB4D69"/>
    <w:rsid w:val="00BB5192"/>
    <w:rsid w:val="00BB560F"/>
    <w:rsid w:val="00BB59ED"/>
    <w:rsid w:val="00BB5E75"/>
    <w:rsid w:val="00BB632E"/>
    <w:rsid w:val="00BB6C0D"/>
    <w:rsid w:val="00BB6EE2"/>
    <w:rsid w:val="00BB6EEF"/>
    <w:rsid w:val="00BB724A"/>
    <w:rsid w:val="00BB75D3"/>
    <w:rsid w:val="00BB7E80"/>
    <w:rsid w:val="00BB7F7D"/>
    <w:rsid w:val="00BC042F"/>
    <w:rsid w:val="00BC117F"/>
    <w:rsid w:val="00BC11D5"/>
    <w:rsid w:val="00BC128D"/>
    <w:rsid w:val="00BC1BAE"/>
    <w:rsid w:val="00BC2071"/>
    <w:rsid w:val="00BC26DF"/>
    <w:rsid w:val="00BC2778"/>
    <w:rsid w:val="00BC30DD"/>
    <w:rsid w:val="00BC3FC2"/>
    <w:rsid w:val="00BC41BD"/>
    <w:rsid w:val="00BC48C2"/>
    <w:rsid w:val="00BC57FF"/>
    <w:rsid w:val="00BC590B"/>
    <w:rsid w:val="00BC7B16"/>
    <w:rsid w:val="00BD0404"/>
    <w:rsid w:val="00BD07D5"/>
    <w:rsid w:val="00BD1785"/>
    <w:rsid w:val="00BD1B97"/>
    <w:rsid w:val="00BD265D"/>
    <w:rsid w:val="00BD3BA1"/>
    <w:rsid w:val="00BD43AE"/>
    <w:rsid w:val="00BD48F4"/>
    <w:rsid w:val="00BD574C"/>
    <w:rsid w:val="00BD58E8"/>
    <w:rsid w:val="00BD5D41"/>
    <w:rsid w:val="00BD66AD"/>
    <w:rsid w:val="00BD774B"/>
    <w:rsid w:val="00BD77D9"/>
    <w:rsid w:val="00BE01D5"/>
    <w:rsid w:val="00BE02BB"/>
    <w:rsid w:val="00BE070A"/>
    <w:rsid w:val="00BE071E"/>
    <w:rsid w:val="00BE095E"/>
    <w:rsid w:val="00BE0E6E"/>
    <w:rsid w:val="00BE11B9"/>
    <w:rsid w:val="00BE1335"/>
    <w:rsid w:val="00BE2236"/>
    <w:rsid w:val="00BE2777"/>
    <w:rsid w:val="00BE2ADA"/>
    <w:rsid w:val="00BE2C31"/>
    <w:rsid w:val="00BE33A7"/>
    <w:rsid w:val="00BE3C53"/>
    <w:rsid w:val="00BE434C"/>
    <w:rsid w:val="00BE4363"/>
    <w:rsid w:val="00BE440E"/>
    <w:rsid w:val="00BE4666"/>
    <w:rsid w:val="00BE484C"/>
    <w:rsid w:val="00BE529A"/>
    <w:rsid w:val="00BE5367"/>
    <w:rsid w:val="00BE5A0B"/>
    <w:rsid w:val="00BE5FA1"/>
    <w:rsid w:val="00BE61F5"/>
    <w:rsid w:val="00BE6D3E"/>
    <w:rsid w:val="00BE6E69"/>
    <w:rsid w:val="00BE7002"/>
    <w:rsid w:val="00BE7021"/>
    <w:rsid w:val="00BE705A"/>
    <w:rsid w:val="00BE7CF1"/>
    <w:rsid w:val="00BF07D1"/>
    <w:rsid w:val="00BF08FB"/>
    <w:rsid w:val="00BF0A0E"/>
    <w:rsid w:val="00BF0D8C"/>
    <w:rsid w:val="00BF1031"/>
    <w:rsid w:val="00BF25E6"/>
    <w:rsid w:val="00BF30DA"/>
    <w:rsid w:val="00BF3244"/>
    <w:rsid w:val="00BF3796"/>
    <w:rsid w:val="00BF3844"/>
    <w:rsid w:val="00BF428F"/>
    <w:rsid w:val="00BF4674"/>
    <w:rsid w:val="00BF4761"/>
    <w:rsid w:val="00BF48A5"/>
    <w:rsid w:val="00BF5E4A"/>
    <w:rsid w:val="00BF60A5"/>
    <w:rsid w:val="00BF617E"/>
    <w:rsid w:val="00BF618F"/>
    <w:rsid w:val="00BF6F7F"/>
    <w:rsid w:val="00BF711B"/>
    <w:rsid w:val="00BF78A3"/>
    <w:rsid w:val="00C003F2"/>
    <w:rsid w:val="00C00D1E"/>
    <w:rsid w:val="00C00F68"/>
    <w:rsid w:val="00C0113B"/>
    <w:rsid w:val="00C028B3"/>
    <w:rsid w:val="00C02EBF"/>
    <w:rsid w:val="00C02EE3"/>
    <w:rsid w:val="00C04100"/>
    <w:rsid w:val="00C04272"/>
    <w:rsid w:val="00C05DE6"/>
    <w:rsid w:val="00C05E0A"/>
    <w:rsid w:val="00C07469"/>
    <w:rsid w:val="00C07F4D"/>
    <w:rsid w:val="00C1052E"/>
    <w:rsid w:val="00C1063D"/>
    <w:rsid w:val="00C10641"/>
    <w:rsid w:val="00C106C9"/>
    <w:rsid w:val="00C10784"/>
    <w:rsid w:val="00C10AEB"/>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29DF"/>
    <w:rsid w:val="00C22C20"/>
    <w:rsid w:val="00C23B04"/>
    <w:rsid w:val="00C25840"/>
    <w:rsid w:val="00C25B69"/>
    <w:rsid w:val="00C261E1"/>
    <w:rsid w:val="00C26474"/>
    <w:rsid w:val="00C26979"/>
    <w:rsid w:val="00C269F1"/>
    <w:rsid w:val="00C26BC3"/>
    <w:rsid w:val="00C26C79"/>
    <w:rsid w:val="00C27024"/>
    <w:rsid w:val="00C272F2"/>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259"/>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E0"/>
    <w:rsid w:val="00C476BB"/>
    <w:rsid w:val="00C47CB0"/>
    <w:rsid w:val="00C50796"/>
    <w:rsid w:val="00C50895"/>
    <w:rsid w:val="00C519E7"/>
    <w:rsid w:val="00C51D40"/>
    <w:rsid w:val="00C521A5"/>
    <w:rsid w:val="00C527E4"/>
    <w:rsid w:val="00C52F48"/>
    <w:rsid w:val="00C53283"/>
    <w:rsid w:val="00C5433D"/>
    <w:rsid w:val="00C55BC4"/>
    <w:rsid w:val="00C56B00"/>
    <w:rsid w:val="00C56E07"/>
    <w:rsid w:val="00C56FBF"/>
    <w:rsid w:val="00C575B1"/>
    <w:rsid w:val="00C579FD"/>
    <w:rsid w:val="00C57F61"/>
    <w:rsid w:val="00C60BCF"/>
    <w:rsid w:val="00C60DCA"/>
    <w:rsid w:val="00C610E6"/>
    <w:rsid w:val="00C613B2"/>
    <w:rsid w:val="00C61E1A"/>
    <w:rsid w:val="00C62CE6"/>
    <w:rsid w:val="00C6310E"/>
    <w:rsid w:val="00C633FA"/>
    <w:rsid w:val="00C63772"/>
    <w:rsid w:val="00C642AC"/>
    <w:rsid w:val="00C64622"/>
    <w:rsid w:val="00C64717"/>
    <w:rsid w:val="00C65C58"/>
    <w:rsid w:val="00C667F4"/>
    <w:rsid w:val="00C6753B"/>
    <w:rsid w:val="00C67C4E"/>
    <w:rsid w:val="00C67DA3"/>
    <w:rsid w:val="00C67F6B"/>
    <w:rsid w:val="00C70367"/>
    <w:rsid w:val="00C708BF"/>
    <w:rsid w:val="00C71067"/>
    <w:rsid w:val="00C718BA"/>
    <w:rsid w:val="00C71A92"/>
    <w:rsid w:val="00C72766"/>
    <w:rsid w:val="00C72ADA"/>
    <w:rsid w:val="00C73742"/>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9F"/>
    <w:rsid w:val="00C861D2"/>
    <w:rsid w:val="00C862A7"/>
    <w:rsid w:val="00C86985"/>
    <w:rsid w:val="00C870D1"/>
    <w:rsid w:val="00C90C52"/>
    <w:rsid w:val="00C90EE0"/>
    <w:rsid w:val="00C91A26"/>
    <w:rsid w:val="00C91F43"/>
    <w:rsid w:val="00C92A21"/>
    <w:rsid w:val="00C92E07"/>
    <w:rsid w:val="00C935BF"/>
    <w:rsid w:val="00C93F01"/>
    <w:rsid w:val="00C944F5"/>
    <w:rsid w:val="00C948DA"/>
    <w:rsid w:val="00C94B9B"/>
    <w:rsid w:val="00C953DB"/>
    <w:rsid w:val="00C956EA"/>
    <w:rsid w:val="00C95AD2"/>
    <w:rsid w:val="00C95ECE"/>
    <w:rsid w:val="00C95F4A"/>
    <w:rsid w:val="00C9607A"/>
    <w:rsid w:val="00C9671C"/>
    <w:rsid w:val="00C96F70"/>
    <w:rsid w:val="00C97393"/>
    <w:rsid w:val="00C97560"/>
    <w:rsid w:val="00C978E3"/>
    <w:rsid w:val="00C97E8F"/>
    <w:rsid w:val="00CA0330"/>
    <w:rsid w:val="00CA0398"/>
    <w:rsid w:val="00CA04F6"/>
    <w:rsid w:val="00CA0FB0"/>
    <w:rsid w:val="00CA1C58"/>
    <w:rsid w:val="00CA1D79"/>
    <w:rsid w:val="00CA1DEE"/>
    <w:rsid w:val="00CA1ECD"/>
    <w:rsid w:val="00CA2234"/>
    <w:rsid w:val="00CA2301"/>
    <w:rsid w:val="00CA2530"/>
    <w:rsid w:val="00CA291C"/>
    <w:rsid w:val="00CA2E69"/>
    <w:rsid w:val="00CA3DBF"/>
    <w:rsid w:val="00CA4AB8"/>
    <w:rsid w:val="00CA4AF5"/>
    <w:rsid w:val="00CA4F8E"/>
    <w:rsid w:val="00CA5772"/>
    <w:rsid w:val="00CA5A65"/>
    <w:rsid w:val="00CA6503"/>
    <w:rsid w:val="00CA7008"/>
    <w:rsid w:val="00CB014C"/>
    <w:rsid w:val="00CB11FA"/>
    <w:rsid w:val="00CB1950"/>
    <w:rsid w:val="00CB1A62"/>
    <w:rsid w:val="00CB1C8C"/>
    <w:rsid w:val="00CB204F"/>
    <w:rsid w:val="00CB228A"/>
    <w:rsid w:val="00CB2367"/>
    <w:rsid w:val="00CB495C"/>
    <w:rsid w:val="00CB4B94"/>
    <w:rsid w:val="00CB63EC"/>
    <w:rsid w:val="00CB659D"/>
    <w:rsid w:val="00CB7540"/>
    <w:rsid w:val="00CB7883"/>
    <w:rsid w:val="00CC08D8"/>
    <w:rsid w:val="00CC09DF"/>
    <w:rsid w:val="00CC0AC1"/>
    <w:rsid w:val="00CC104A"/>
    <w:rsid w:val="00CC12D0"/>
    <w:rsid w:val="00CC1405"/>
    <w:rsid w:val="00CC1F2C"/>
    <w:rsid w:val="00CC23E5"/>
    <w:rsid w:val="00CC2A70"/>
    <w:rsid w:val="00CC31F4"/>
    <w:rsid w:val="00CC33B5"/>
    <w:rsid w:val="00CC3AE2"/>
    <w:rsid w:val="00CC4E2B"/>
    <w:rsid w:val="00CC5E95"/>
    <w:rsid w:val="00CC6035"/>
    <w:rsid w:val="00CC69DD"/>
    <w:rsid w:val="00CC6D21"/>
    <w:rsid w:val="00CD0838"/>
    <w:rsid w:val="00CD0894"/>
    <w:rsid w:val="00CD11F2"/>
    <w:rsid w:val="00CD1486"/>
    <w:rsid w:val="00CD15B6"/>
    <w:rsid w:val="00CD178B"/>
    <w:rsid w:val="00CD181F"/>
    <w:rsid w:val="00CD1FF7"/>
    <w:rsid w:val="00CD2F67"/>
    <w:rsid w:val="00CD37C6"/>
    <w:rsid w:val="00CD3C27"/>
    <w:rsid w:val="00CD3CD8"/>
    <w:rsid w:val="00CD3E60"/>
    <w:rsid w:val="00CD44D3"/>
    <w:rsid w:val="00CD4A45"/>
    <w:rsid w:val="00CD50F3"/>
    <w:rsid w:val="00CD55BB"/>
    <w:rsid w:val="00CD5F9A"/>
    <w:rsid w:val="00CD6279"/>
    <w:rsid w:val="00CD68F5"/>
    <w:rsid w:val="00CD7463"/>
    <w:rsid w:val="00CD7DE5"/>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3F61"/>
    <w:rsid w:val="00CF501A"/>
    <w:rsid w:val="00CF53D7"/>
    <w:rsid w:val="00CF58DB"/>
    <w:rsid w:val="00CF62DC"/>
    <w:rsid w:val="00CF75DF"/>
    <w:rsid w:val="00CF78BE"/>
    <w:rsid w:val="00CF7B47"/>
    <w:rsid w:val="00D0006D"/>
    <w:rsid w:val="00D0025A"/>
    <w:rsid w:val="00D00BD3"/>
    <w:rsid w:val="00D0157D"/>
    <w:rsid w:val="00D019B9"/>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A26"/>
    <w:rsid w:val="00D1119F"/>
    <w:rsid w:val="00D117C8"/>
    <w:rsid w:val="00D119BD"/>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54A6"/>
    <w:rsid w:val="00D25992"/>
    <w:rsid w:val="00D26251"/>
    <w:rsid w:val="00D26555"/>
    <w:rsid w:val="00D2666B"/>
    <w:rsid w:val="00D268EC"/>
    <w:rsid w:val="00D27060"/>
    <w:rsid w:val="00D272E8"/>
    <w:rsid w:val="00D274AD"/>
    <w:rsid w:val="00D27D6B"/>
    <w:rsid w:val="00D30368"/>
    <w:rsid w:val="00D309FD"/>
    <w:rsid w:val="00D30A32"/>
    <w:rsid w:val="00D30CE2"/>
    <w:rsid w:val="00D31178"/>
    <w:rsid w:val="00D31D46"/>
    <w:rsid w:val="00D31F10"/>
    <w:rsid w:val="00D33A22"/>
    <w:rsid w:val="00D342EB"/>
    <w:rsid w:val="00D345A9"/>
    <w:rsid w:val="00D34947"/>
    <w:rsid w:val="00D34A51"/>
    <w:rsid w:val="00D34D78"/>
    <w:rsid w:val="00D35106"/>
    <w:rsid w:val="00D3650D"/>
    <w:rsid w:val="00D36735"/>
    <w:rsid w:val="00D36E3D"/>
    <w:rsid w:val="00D36F7A"/>
    <w:rsid w:val="00D37033"/>
    <w:rsid w:val="00D40FDC"/>
    <w:rsid w:val="00D41E13"/>
    <w:rsid w:val="00D42020"/>
    <w:rsid w:val="00D4256B"/>
    <w:rsid w:val="00D42641"/>
    <w:rsid w:val="00D43515"/>
    <w:rsid w:val="00D43C27"/>
    <w:rsid w:val="00D441FB"/>
    <w:rsid w:val="00D44550"/>
    <w:rsid w:val="00D44D69"/>
    <w:rsid w:val="00D454DC"/>
    <w:rsid w:val="00D455F0"/>
    <w:rsid w:val="00D45A92"/>
    <w:rsid w:val="00D45DA2"/>
    <w:rsid w:val="00D45DEF"/>
    <w:rsid w:val="00D46C06"/>
    <w:rsid w:val="00D46CE3"/>
    <w:rsid w:val="00D478BA"/>
    <w:rsid w:val="00D50052"/>
    <w:rsid w:val="00D502AB"/>
    <w:rsid w:val="00D50505"/>
    <w:rsid w:val="00D50CF6"/>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7514"/>
    <w:rsid w:val="00D57A90"/>
    <w:rsid w:val="00D57F2C"/>
    <w:rsid w:val="00D613BE"/>
    <w:rsid w:val="00D618E9"/>
    <w:rsid w:val="00D62085"/>
    <w:rsid w:val="00D6220C"/>
    <w:rsid w:val="00D625B7"/>
    <w:rsid w:val="00D63136"/>
    <w:rsid w:val="00D636F2"/>
    <w:rsid w:val="00D637A1"/>
    <w:rsid w:val="00D6422A"/>
    <w:rsid w:val="00D649AA"/>
    <w:rsid w:val="00D64C0A"/>
    <w:rsid w:val="00D64F74"/>
    <w:rsid w:val="00D65187"/>
    <w:rsid w:val="00D65B81"/>
    <w:rsid w:val="00D6603B"/>
    <w:rsid w:val="00D66077"/>
    <w:rsid w:val="00D662F5"/>
    <w:rsid w:val="00D66C51"/>
    <w:rsid w:val="00D67005"/>
    <w:rsid w:val="00D67B28"/>
    <w:rsid w:val="00D70353"/>
    <w:rsid w:val="00D7082A"/>
    <w:rsid w:val="00D70FC9"/>
    <w:rsid w:val="00D7103B"/>
    <w:rsid w:val="00D713D3"/>
    <w:rsid w:val="00D718E2"/>
    <w:rsid w:val="00D71B3C"/>
    <w:rsid w:val="00D71DEC"/>
    <w:rsid w:val="00D723C3"/>
    <w:rsid w:val="00D72636"/>
    <w:rsid w:val="00D72BAB"/>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F9F"/>
    <w:rsid w:val="00D85FD3"/>
    <w:rsid w:val="00D86BBF"/>
    <w:rsid w:val="00D871E0"/>
    <w:rsid w:val="00D87984"/>
    <w:rsid w:val="00D90232"/>
    <w:rsid w:val="00D9100A"/>
    <w:rsid w:val="00D915FE"/>
    <w:rsid w:val="00D917E1"/>
    <w:rsid w:val="00D91EE7"/>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75F"/>
    <w:rsid w:val="00DA2ACB"/>
    <w:rsid w:val="00DA2DAD"/>
    <w:rsid w:val="00DA2E82"/>
    <w:rsid w:val="00DA2FD9"/>
    <w:rsid w:val="00DA3438"/>
    <w:rsid w:val="00DA3AA9"/>
    <w:rsid w:val="00DA3F1F"/>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130D"/>
    <w:rsid w:val="00DB1B79"/>
    <w:rsid w:val="00DB316F"/>
    <w:rsid w:val="00DB33C9"/>
    <w:rsid w:val="00DB37F0"/>
    <w:rsid w:val="00DB3959"/>
    <w:rsid w:val="00DB4731"/>
    <w:rsid w:val="00DB5A07"/>
    <w:rsid w:val="00DB6390"/>
    <w:rsid w:val="00DB64B1"/>
    <w:rsid w:val="00DB750E"/>
    <w:rsid w:val="00DB770C"/>
    <w:rsid w:val="00DC0318"/>
    <w:rsid w:val="00DC0550"/>
    <w:rsid w:val="00DC1BBA"/>
    <w:rsid w:val="00DC243C"/>
    <w:rsid w:val="00DC3197"/>
    <w:rsid w:val="00DC343F"/>
    <w:rsid w:val="00DC4702"/>
    <w:rsid w:val="00DC498E"/>
    <w:rsid w:val="00DC4D8D"/>
    <w:rsid w:val="00DC527D"/>
    <w:rsid w:val="00DC54A7"/>
    <w:rsid w:val="00DC68F4"/>
    <w:rsid w:val="00DC7C29"/>
    <w:rsid w:val="00DD023E"/>
    <w:rsid w:val="00DD05EF"/>
    <w:rsid w:val="00DD0FD8"/>
    <w:rsid w:val="00DD154C"/>
    <w:rsid w:val="00DD23AC"/>
    <w:rsid w:val="00DD2924"/>
    <w:rsid w:val="00DD3C8D"/>
    <w:rsid w:val="00DD40AC"/>
    <w:rsid w:val="00DD4313"/>
    <w:rsid w:val="00DD4497"/>
    <w:rsid w:val="00DD4516"/>
    <w:rsid w:val="00DD4F99"/>
    <w:rsid w:val="00DD59AF"/>
    <w:rsid w:val="00DD5FE8"/>
    <w:rsid w:val="00DD6D7B"/>
    <w:rsid w:val="00DD71E5"/>
    <w:rsid w:val="00DD7A38"/>
    <w:rsid w:val="00DD7F99"/>
    <w:rsid w:val="00DE0601"/>
    <w:rsid w:val="00DE10D4"/>
    <w:rsid w:val="00DE1B2F"/>
    <w:rsid w:val="00DE1C62"/>
    <w:rsid w:val="00DE22A8"/>
    <w:rsid w:val="00DE2450"/>
    <w:rsid w:val="00DE38B1"/>
    <w:rsid w:val="00DE3CEF"/>
    <w:rsid w:val="00DE3FD8"/>
    <w:rsid w:val="00DE47DB"/>
    <w:rsid w:val="00DE4805"/>
    <w:rsid w:val="00DE5078"/>
    <w:rsid w:val="00DE51D7"/>
    <w:rsid w:val="00DE597F"/>
    <w:rsid w:val="00DE5E7F"/>
    <w:rsid w:val="00DE64F7"/>
    <w:rsid w:val="00DE69D8"/>
    <w:rsid w:val="00DE6E6D"/>
    <w:rsid w:val="00DE75DA"/>
    <w:rsid w:val="00DE78EF"/>
    <w:rsid w:val="00DE7AAC"/>
    <w:rsid w:val="00DF0824"/>
    <w:rsid w:val="00DF1586"/>
    <w:rsid w:val="00DF16D9"/>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0829"/>
    <w:rsid w:val="00E11189"/>
    <w:rsid w:val="00E116C4"/>
    <w:rsid w:val="00E11715"/>
    <w:rsid w:val="00E11F84"/>
    <w:rsid w:val="00E12134"/>
    <w:rsid w:val="00E12F3D"/>
    <w:rsid w:val="00E13732"/>
    <w:rsid w:val="00E137FF"/>
    <w:rsid w:val="00E13A04"/>
    <w:rsid w:val="00E13A4A"/>
    <w:rsid w:val="00E140A9"/>
    <w:rsid w:val="00E145EC"/>
    <w:rsid w:val="00E14740"/>
    <w:rsid w:val="00E14B17"/>
    <w:rsid w:val="00E14BDF"/>
    <w:rsid w:val="00E150D8"/>
    <w:rsid w:val="00E15321"/>
    <w:rsid w:val="00E16D8C"/>
    <w:rsid w:val="00E17378"/>
    <w:rsid w:val="00E17EE8"/>
    <w:rsid w:val="00E20526"/>
    <w:rsid w:val="00E2055C"/>
    <w:rsid w:val="00E211B2"/>
    <w:rsid w:val="00E211EF"/>
    <w:rsid w:val="00E21A86"/>
    <w:rsid w:val="00E22213"/>
    <w:rsid w:val="00E2276A"/>
    <w:rsid w:val="00E2363A"/>
    <w:rsid w:val="00E24146"/>
    <w:rsid w:val="00E2436D"/>
    <w:rsid w:val="00E246CA"/>
    <w:rsid w:val="00E2497C"/>
    <w:rsid w:val="00E265EF"/>
    <w:rsid w:val="00E26CEE"/>
    <w:rsid w:val="00E26EB0"/>
    <w:rsid w:val="00E274ED"/>
    <w:rsid w:val="00E27927"/>
    <w:rsid w:val="00E30B2C"/>
    <w:rsid w:val="00E315E4"/>
    <w:rsid w:val="00E31750"/>
    <w:rsid w:val="00E317CC"/>
    <w:rsid w:val="00E31EDD"/>
    <w:rsid w:val="00E32386"/>
    <w:rsid w:val="00E32AD1"/>
    <w:rsid w:val="00E32B2F"/>
    <w:rsid w:val="00E32CA0"/>
    <w:rsid w:val="00E3361E"/>
    <w:rsid w:val="00E33FC7"/>
    <w:rsid w:val="00E34052"/>
    <w:rsid w:val="00E34D2E"/>
    <w:rsid w:val="00E34E20"/>
    <w:rsid w:val="00E3661B"/>
    <w:rsid w:val="00E372FC"/>
    <w:rsid w:val="00E3782A"/>
    <w:rsid w:val="00E40045"/>
    <w:rsid w:val="00E407D7"/>
    <w:rsid w:val="00E409C4"/>
    <w:rsid w:val="00E40A97"/>
    <w:rsid w:val="00E41F88"/>
    <w:rsid w:val="00E42AB3"/>
    <w:rsid w:val="00E42C1C"/>
    <w:rsid w:val="00E43CC9"/>
    <w:rsid w:val="00E43E40"/>
    <w:rsid w:val="00E44600"/>
    <w:rsid w:val="00E451BA"/>
    <w:rsid w:val="00E45413"/>
    <w:rsid w:val="00E45D20"/>
    <w:rsid w:val="00E47059"/>
    <w:rsid w:val="00E471A1"/>
    <w:rsid w:val="00E472E8"/>
    <w:rsid w:val="00E4735C"/>
    <w:rsid w:val="00E47B2B"/>
    <w:rsid w:val="00E47BC6"/>
    <w:rsid w:val="00E47D6A"/>
    <w:rsid w:val="00E503A2"/>
    <w:rsid w:val="00E50691"/>
    <w:rsid w:val="00E517C5"/>
    <w:rsid w:val="00E517DB"/>
    <w:rsid w:val="00E51F54"/>
    <w:rsid w:val="00E52C57"/>
    <w:rsid w:val="00E5421B"/>
    <w:rsid w:val="00E549E5"/>
    <w:rsid w:val="00E54C3F"/>
    <w:rsid w:val="00E558CA"/>
    <w:rsid w:val="00E57138"/>
    <w:rsid w:val="00E57E48"/>
    <w:rsid w:val="00E60314"/>
    <w:rsid w:val="00E6057A"/>
    <w:rsid w:val="00E6074A"/>
    <w:rsid w:val="00E6096D"/>
    <w:rsid w:val="00E60D06"/>
    <w:rsid w:val="00E61A29"/>
    <w:rsid w:val="00E623A8"/>
    <w:rsid w:val="00E62C29"/>
    <w:rsid w:val="00E63418"/>
    <w:rsid w:val="00E6342C"/>
    <w:rsid w:val="00E636B5"/>
    <w:rsid w:val="00E63B74"/>
    <w:rsid w:val="00E63E51"/>
    <w:rsid w:val="00E649CA"/>
    <w:rsid w:val="00E64D74"/>
    <w:rsid w:val="00E650A7"/>
    <w:rsid w:val="00E657CA"/>
    <w:rsid w:val="00E65AF9"/>
    <w:rsid w:val="00E65DE2"/>
    <w:rsid w:val="00E66221"/>
    <w:rsid w:val="00E66772"/>
    <w:rsid w:val="00E668D1"/>
    <w:rsid w:val="00E66D09"/>
    <w:rsid w:val="00E67402"/>
    <w:rsid w:val="00E67777"/>
    <w:rsid w:val="00E67B09"/>
    <w:rsid w:val="00E70730"/>
    <w:rsid w:val="00E70E3D"/>
    <w:rsid w:val="00E710EA"/>
    <w:rsid w:val="00E713F1"/>
    <w:rsid w:val="00E71A1C"/>
    <w:rsid w:val="00E71CB1"/>
    <w:rsid w:val="00E72924"/>
    <w:rsid w:val="00E7292E"/>
    <w:rsid w:val="00E729B6"/>
    <w:rsid w:val="00E72C58"/>
    <w:rsid w:val="00E72DEA"/>
    <w:rsid w:val="00E7306E"/>
    <w:rsid w:val="00E743C4"/>
    <w:rsid w:val="00E743E4"/>
    <w:rsid w:val="00E74AB0"/>
    <w:rsid w:val="00E74B7B"/>
    <w:rsid w:val="00E74FFC"/>
    <w:rsid w:val="00E75C82"/>
    <w:rsid w:val="00E75D7F"/>
    <w:rsid w:val="00E75F68"/>
    <w:rsid w:val="00E7602E"/>
    <w:rsid w:val="00E76429"/>
    <w:rsid w:val="00E766CD"/>
    <w:rsid w:val="00E7745C"/>
    <w:rsid w:val="00E77728"/>
    <w:rsid w:val="00E8250E"/>
    <w:rsid w:val="00E8344B"/>
    <w:rsid w:val="00E83586"/>
    <w:rsid w:val="00E8392F"/>
    <w:rsid w:val="00E84FF1"/>
    <w:rsid w:val="00E85539"/>
    <w:rsid w:val="00E85B57"/>
    <w:rsid w:val="00E868FD"/>
    <w:rsid w:val="00E86E46"/>
    <w:rsid w:val="00E870DF"/>
    <w:rsid w:val="00E8713D"/>
    <w:rsid w:val="00E873A1"/>
    <w:rsid w:val="00E87C59"/>
    <w:rsid w:val="00E90709"/>
    <w:rsid w:val="00E90DD7"/>
    <w:rsid w:val="00E91BA8"/>
    <w:rsid w:val="00E92D5C"/>
    <w:rsid w:val="00E92FDF"/>
    <w:rsid w:val="00E93580"/>
    <w:rsid w:val="00E93681"/>
    <w:rsid w:val="00E93761"/>
    <w:rsid w:val="00E946B0"/>
    <w:rsid w:val="00E96435"/>
    <w:rsid w:val="00E96FFF"/>
    <w:rsid w:val="00E971EE"/>
    <w:rsid w:val="00E97216"/>
    <w:rsid w:val="00E97925"/>
    <w:rsid w:val="00E97DBD"/>
    <w:rsid w:val="00EA088C"/>
    <w:rsid w:val="00EA18BC"/>
    <w:rsid w:val="00EA1D15"/>
    <w:rsid w:val="00EA385F"/>
    <w:rsid w:val="00EA3FB7"/>
    <w:rsid w:val="00EA4B57"/>
    <w:rsid w:val="00EA4DBE"/>
    <w:rsid w:val="00EA52BD"/>
    <w:rsid w:val="00EA5AC4"/>
    <w:rsid w:val="00EA66C1"/>
    <w:rsid w:val="00EA6980"/>
    <w:rsid w:val="00EB081E"/>
    <w:rsid w:val="00EB08CD"/>
    <w:rsid w:val="00EB115E"/>
    <w:rsid w:val="00EB13C1"/>
    <w:rsid w:val="00EB19DE"/>
    <w:rsid w:val="00EB29C7"/>
    <w:rsid w:val="00EB2C1C"/>
    <w:rsid w:val="00EB33FF"/>
    <w:rsid w:val="00EB354B"/>
    <w:rsid w:val="00EB3B00"/>
    <w:rsid w:val="00EB42A7"/>
    <w:rsid w:val="00EB4A5D"/>
    <w:rsid w:val="00EB52DB"/>
    <w:rsid w:val="00EB66AA"/>
    <w:rsid w:val="00EC00DF"/>
    <w:rsid w:val="00EC01A4"/>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3EF0"/>
    <w:rsid w:val="00EC4094"/>
    <w:rsid w:val="00EC4561"/>
    <w:rsid w:val="00EC4651"/>
    <w:rsid w:val="00EC4A28"/>
    <w:rsid w:val="00EC5847"/>
    <w:rsid w:val="00EC7201"/>
    <w:rsid w:val="00EC7B20"/>
    <w:rsid w:val="00ED0278"/>
    <w:rsid w:val="00ED0358"/>
    <w:rsid w:val="00ED0839"/>
    <w:rsid w:val="00ED08BF"/>
    <w:rsid w:val="00ED0972"/>
    <w:rsid w:val="00ED108A"/>
    <w:rsid w:val="00ED1302"/>
    <w:rsid w:val="00ED144B"/>
    <w:rsid w:val="00ED2CC1"/>
    <w:rsid w:val="00ED3246"/>
    <w:rsid w:val="00ED3AE4"/>
    <w:rsid w:val="00ED493A"/>
    <w:rsid w:val="00ED4A89"/>
    <w:rsid w:val="00ED4AED"/>
    <w:rsid w:val="00ED5061"/>
    <w:rsid w:val="00ED5157"/>
    <w:rsid w:val="00ED521D"/>
    <w:rsid w:val="00ED5553"/>
    <w:rsid w:val="00ED5945"/>
    <w:rsid w:val="00ED647F"/>
    <w:rsid w:val="00ED7F4F"/>
    <w:rsid w:val="00EE00CE"/>
    <w:rsid w:val="00EE03CB"/>
    <w:rsid w:val="00EE31DA"/>
    <w:rsid w:val="00EE330D"/>
    <w:rsid w:val="00EE4037"/>
    <w:rsid w:val="00EE4B7E"/>
    <w:rsid w:val="00EE523F"/>
    <w:rsid w:val="00EE57A9"/>
    <w:rsid w:val="00EE5B55"/>
    <w:rsid w:val="00EE5D39"/>
    <w:rsid w:val="00EE5FFE"/>
    <w:rsid w:val="00EE65B7"/>
    <w:rsid w:val="00EE69AC"/>
    <w:rsid w:val="00EE6B23"/>
    <w:rsid w:val="00EE7672"/>
    <w:rsid w:val="00EE771E"/>
    <w:rsid w:val="00EF0086"/>
    <w:rsid w:val="00EF166C"/>
    <w:rsid w:val="00EF1C65"/>
    <w:rsid w:val="00EF1F8D"/>
    <w:rsid w:val="00EF2AC0"/>
    <w:rsid w:val="00EF2EE1"/>
    <w:rsid w:val="00EF3020"/>
    <w:rsid w:val="00EF35FC"/>
    <w:rsid w:val="00EF425A"/>
    <w:rsid w:val="00EF482B"/>
    <w:rsid w:val="00EF4835"/>
    <w:rsid w:val="00EF53B5"/>
    <w:rsid w:val="00EF57CD"/>
    <w:rsid w:val="00EF5E97"/>
    <w:rsid w:val="00EF5F09"/>
    <w:rsid w:val="00EF6140"/>
    <w:rsid w:val="00EF690F"/>
    <w:rsid w:val="00EF6C64"/>
    <w:rsid w:val="00EF7199"/>
    <w:rsid w:val="00EF7789"/>
    <w:rsid w:val="00EF7A14"/>
    <w:rsid w:val="00F006DC"/>
    <w:rsid w:val="00F00737"/>
    <w:rsid w:val="00F00D99"/>
    <w:rsid w:val="00F0104D"/>
    <w:rsid w:val="00F01332"/>
    <w:rsid w:val="00F02186"/>
    <w:rsid w:val="00F032CA"/>
    <w:rsid w:val="00F0339C"/>
    <w:rsid w:val="00F033B2"/>
    <w:rsid w:val="00F0359F"/>
    <w:rsid w:val="00F04D3C"/>
    <w:rsid w:val="00F04E70"/>
    <w:rsid w:val="00F060FF"/>
    <w:rsid w:val="00F06C81"/>
    <w:rsid w:val="00F071B6"/>
    <w:rsid w:val="00F10681"/>
    <w:rsid w:val="00F10D56"/>
    <w:rsid w:val="00F11C24"/>
    <w:rsid w:val="00F12221"/>
    <w:rsid w:val="00F13BB3"/>
    <w:rsid w:val="00F142A4"/>
    <w:rsid w:val="00F14367"/>
    <w:rsid w:val="00F144BC"/>
    <w:rsid w:val="00F154BB"/>
    <w:rsid w:val="00F16225"/>
    <w:rsid w:val="00F16B58"/>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6F09"/>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731"/>
    <w:rsid w:val="00F57D96"/>
    <w:rsid w:val="00F60743"/>
    <w:rsid w:val="00F61369"/>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484"/>
    <w:rsid w:val="00F81B21"/>
    <w:rsid w:val="00F81DEB"/>
    <w:rsid w:val="00F825A5"/>
    <w:rsid w:val="00F82ACD"/>
    <w:rsid w:val="00F836A6"/>
    <w:rsid w:val="00F836CA"/>
    <w:rsid w:val="00F83D60"/>
    <w:rsid w:val="00F83E2B"/>
    <w:rsid w:val="00F8404B"/>
    <w:rsid w:val="00F850AD"/>
    <w:rsid w:val="00F850F9"/>
    <w:rsid w:val="00F86506"/>
    <w:rsid w:val="00F870E4"/>
    <w:rsid w:val="00F871C1"/>
    <w:rsid w:val="00F878C2"/>
    <w:rsid w:val="00F87FCC"/>
    <w:rsid w:val="00F901F2"/>
    <w:rsid w:val="00F902C6"/>
    <w:rsid w:val="00F905D6"/>
    <w:rsid w:val="00F90685"/>
    <w:rsid w:val="00F90A26"/>
    <w:rsid w:val="00F90A48"/>
    <w:rsid w:val="00F90FE5"/>
    <w:rsid w:val="00F914A6"/>
    <w:rsid w:val="00F91A0F"/>
    <w:rsid w:val="00F91A12"/>
    <w:rsid w:val="00F925CD"/>
    <w:rsid w:val="00F925D5"/>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7D8"/>
    <w:rsid w:val="00FA41BD"/>
    <w:rsid w:val="00FA42E7"/>
    <w:rsid w:val="00FA45A6"/>
    <w:rsid w:val="00FA4651"/>
    <w:rsid w:val="00FA469D"/>
    <w:rsid w:val="00FA49E5"/>
    <w:rsid w:val="00FA63E7"/>
    <w:rsid w:val="00FA6B62"/>
    <w:rsid w:val="00FA7878"/>
    <w:rsid w:val="00FB093C"/>
    <w:rsid w:val="00FB133D"/>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66D7"/>
    <w:rsid w:val="00FC6E3D"/>
    <w:rsid w:val="00FD045F"/>
    <w:rsid w:val="00FD07D2"/>
    <w:rsid w:val="00FD10AB"/>
    <w:rsid w:val="00FD190A"/>
    <w:rsid w:val="00FD20F1"/>
    <w:rsid w:val="00FD2399"/>
    <w:rsid w:val="00FD2949"/>
    <w:rsid w:val="00FD2CB9"/>
    <w:rsid w:val="00FD2E59"/>
    <w:rsid w:val="00FD4994"/>
    <w:rsid w:val="00FD49A2"/>
    <w:rsid w:val="00FD532E"/>
    <w:rsid w:val="00FD5460"/>
    <w:rsid w:val="00FD55BB"/>
    <w:rsid w:val="00FD610B"/>
    <w:rsid w:val="00FD65D9"/>
    <w:rsid w:val="00FD6DBC"/>
    <w:rsid w:val="00FD76F7"/>
    <w:rsid w:val="00FE024D"/>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23"/>
    <w:rsid w:val="00FF0EF1"/>
    <w:rsid w:val="00FF0FD4"/>
    <w:rsid w:val="00FF15B3"/>
    <w:rsid w:val="00FF2011"/>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D45A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1687</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21</cp:revision>
  <cp:lastPrinted>2019-02-06T01:41:00Z</cp:lastPrinted>
  <dcterms:created xsi:type="dcterms:W3CDTF">2022-09-23T18:41:00Z</dcterms:created>
  <dcterms:modified xsi:type="dcterms:W3CDTF">2022-09-27T17:09:00Z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